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C5A4" w14:textId="5EA15B68" w:rsidR="00B75A3F" w:rsidRDefault="00F826BF" w:rsidP="00CC3E59">
      <w:pPr>
        <w:jc w:val="center"/>
        <w:rPr>
          <w:rFonts w:ascii="Arial" w:hAnsi="Arial" w:cs="Arial"/>
          <w:b/>
        </w:rPr>
      </w:pPr>
      <w:r>
        <w:rPr>
          <w:rFonts w:ascii="Arial" w:hAnsi="Arial" w:cs="Arial"/>
          <w:b/>
        </w:rPr>
        <w:t>The van Hiele Model and its implication in blind students’ understanding in g</w:t>
      </w:r>
      <w:bookmarkStart w:id="0" w:name="_GoBack"/>
      <w:bookmarkEnd w:id="0"/>
      <w:r w:rsidR="00B75A3F" w:rsidRPr="00B000E7">
        <w:rPr>
          <w:rFonts w:ascii="Arial" w:hAnsi="Arial" w:cs="Arial"/>
          <w:b/>
        </w:rPr>
        <w:t>eometry</w:t>
      </w:r>
    </w:p>
    <w:p w14:paraId="67A9F75B" w14:textId="77777777" w:rsidR="00CC3E59" w:rsidRDefault="00CC3E59" w:rsidP="00CC3E59">
      <w:pPr>
        <w:jc w:val="center"/>
        <w:rPr>
          <w:rFonts w:ascii="Arial" w:hAnsi="Arial" w:cs="Arial"/>
          <w:b/>
        </w:rPr>
      </w:pPr>
    </w:p>
    <w:p w14:paraId="44BE1AD1" w14:textId="4C17A867" w:rsidR="003104D4" w:rsidRPr="003104D4" w:rsidRDefault="00B11942" w:rsidP="003104D4">
      <w:pPr>
        <w:contextualSpacing/>
        <w:jc w:val="center"/>
        <w:rPr>
          <w:rFonts w:ascii="Arial" w:hAnsi="Arial" w:cs="Arial"/>
          <w:sz w:val="20"/>
          <w:szCs w:val="20"/>
          <w:vertAlign w:val="superscript"/>
          <w:lang w:val="en-US"/>
        </w:rPr>
      </w:pPr>
      <w:r w:rsidRPr="00B11942">
        <w:rPr>
          <w:rFonts w:ascii="Arial" w:hAnsi="Arial" w:cs="Arial"/>
          <w:sz w:val="20"/>
          <w:szCs w:val="20"/>
        </w:rPr>
        <w:t>Vassilios</w:t>
      </w:r>
      <w:r w:rsidRPr="00B11942">
        <w:rPr>
          <w:rFonts w:ascii="Arial" w:hAnsi="Arial" w:cs="Arial"/>
          <w:sz w:val="20"/>
          <w:szCs w:val="20"/>
          <w:lang w:val="en-US"/>
        </w:rPr>
        <w:t xml:space="preserve"> </w:t>
      </w:r>
      <w:r w:rsidRPr="00B11942">
        <w:rPr>
          <w:rFonts w:ascii="Arial" w:hAnsi="Arial" w:cs="Arial"/>
          <w:sz w:val="20"/>
          <w:szCs w:val="20"/>
        </w:rPr>
        <w:t>Argyropoulos</w:t>
      </w:r>
      <w:r w:rsidR="003104D4">
        <w:rPr>
          <w:rFonts w:ascii="Arial" w:hAnsi="Arial" w:cs="Arial"/>
          <w:sz w:val="20"/>
          <w:szCs w:val="20"/>
          <w:vertAlign w:val="superscript"/>
        </w:rPr>
        <w:t>1</w:t>
      </w:r>
      <w:r w:rsidR="003104D4">
        <w:rPr>
          <w:rFonts w:ascii="Arial" w:hAnsi="Arial" w:cs="Arial"/>
          <w:sz w:val="20"/>
          <w:szCs w:val="20"/>
        </w:rPr>
        <w:t xml:space="preserve">, </w:t>
      </w:r>
      <w:r w:rsidR="003104D4" w:rsidRPr="00B11942">
        <w:rPr>
          <w:rFonts w:ascii="Arial" w:hAnsi="Arial" w:cs="Arial"/>
          <w:sz w:val="20"/>
          <w:szCs w:val="20"/>
          <w:lang w:val="en-US"/>
        </w:rPr>
        <w:t>Sofia</w:t>
      </w:r>
      <w:r w:rsidR="003104D4" w:rsidRPr="00B11942">
        <w:rPr>
          <w:rFonts w:ascii="Arial" w:hAnsi="Arial" w:cs="Arial"/>
          <w:sz w:val="20"/>
          <w:szCs w:val="20"/>
        </w:rPr>
        <w:t xml:space="preserve"> </w:t>
      </w:r>
      <w:r w:rsidR="003104D4" w:rsidRPr="00B11942">
        <w:rPr>
          <w:rFonts w:ascii="Arial" w:hAnsi="Arial" w:cs="Arial"/>
          <w:sz w:val="20"/>
          <w:szCs w:val="20"/>
          <w:lang w:val="en-US"/>
        </w:rPr>
        <w:t>Chamonikolaou</w:t>
      </w:r>
      <w:r w:rsidR="003104D4">
        <w:rPr>
          <w:rFonts w:ascii="Arial" w:hAnsi="Arial" w:cs="Arial"/>
          <w:sz w:val="20"/>
          <w:szCs w:val="20"/>
          <w:vertAlign w:val="superscript"/>
          <w:lang w:val="en-US"/>
        </w:rPr>
        <w:t>2</w:t>
      </w:r>
      <w:r w:rsidR="003104D4">
        <w:rPr>
          <w:rFonts w:ascii="Arial" w:hAnsi="Arial" w:cs="Arial"/>
          <w:sz w:val="20"/>
          <w:szCs w:val="20"/>
          <w:lang w:val="en-US"/>
        </w:rPr>
        <w:t xml:space="preserve">, </w:t>
      </w:r>
      <w:r w:rsidR="003104D4" w:rsidRPr="00B11942">
        <w:rPr>
          <w:rFonts w:ascii="Arial" w:hAnsi="Arial" w:cs="Arial"/>
          <w:sz w:val="20"/>
          <w:szCs w:val="20"/>
        </w:rPr>
        <w:t>Magda Nikolaraizi</w:t>
      </w:r>
      <w:r w:rsidR="003104D4">
        <w:rPr>
          <w:rFonts w:ascii="Arial" w:hAnsi="Arial" w:cs="Arial"/>
          <w:sz w:val="20"/>
          <w:szCs w:val="20"/>
          <w:vertAlign w:val="superscript"/>
        </w:rPr>
        <w:t>3</w:t>
      </w:r>
      <w:r w:rsidR="003104D4">
        <w:rPr>
          <w:rFonts w:ascii="Arial" w:hAnsi="Arial" w:cs="Arial"/>
          <w:sz w:val="20"/>
          <w:szCs w:val="20"/>
        </w:rPr>
        <w:t xml:space="preserve">, </w:t>
      </w:r>
      <w:r w:rsidR="003104D4" w:rsidRPr="00B11942">
        <w:rPr>
          <w:rFonts w:ascii="Arial" w:hAnsi="Arial" w:cs="Arial"/>
          <w:sz w:val="20"/>
          <w:szCs w:val="20"/>
          <w:lang w:val="en-US"/>
        </w:rPr>
        <w:t>Martos Aineias</w:t>
      </w:r>
      <w:r w:rsidR="003104D4">
        <w:rPr>
          <w:rFonts w:ascii="Arial" w:hAnsi="Arial" w:cs="Arial"/>
          <w:sz w:val="20"/>
          <w:szCs w:val="20"/>
          <w:vertAlign w:val="superscript"/>
          <w:lang w:val="en-US"/>
        </w:rPr>
        <w:t>4</w:t>
      </w:r>
    </w:p>
    <w:p w14:paraId="5B8E132C" w14:textId="48376115" w:rsidR="003104D4" w:rsidRPr="003104D4" w:rsidRDefault="003104D4" w:rsidP="003104D4">
      <w:pPr>
        <w:contextualSpacing/>
        <w:jc w:val="center"/>
        <w:rPr>
          <w:rFonts w:ascii="Arial" w:hAnsi="Arial" w:cs="Arial"/>
          <w:sz w:val="20"/>
          <w:szCs w:val="20"/>
          <w:lang w:val="en-US"/>
        </w:rPr>
      </w:pPr>
    </w:p>
    <w:p w14:paraId="089DF3E1" w14:textId="0E442261" w:rsidR="003104D4" w:rsidRPr="00B11942" w:rsidRDefault="003104D4" w:rsidP="003104D4">
      <w:pPr>
        <w:contextualSpacing/>
        <w:jc w:val="center"/>
        <w:rPr>
          <w:rFonts w:ascii="Arial" w:hAnsi="Arial" w:cs="Arial"/>
          <w:sz w:val="20"/>
          <w:szCs w:val="20"/>
        </w:rPr>
      </w:pPr>
      <w:r w:rsidRPr="00B11942">
        <w:rPr>
          <w:rFonts w:ascii="Arial" w:hAnsi="Arial" w:cs="Arial"/>
          <w:sz w:val="20"/>
          <w:szCs w:val="20"/>
          <w:lang w:val="en-US"/>
        </w:rPr>
        <w:t xml:space="preserve"> </w:t>
      </w:r>
    </w:p>
    <w:p w14:paraId="00C31AEE" w14:textId="4A418590" w:rsidR="00B11942" w:rsidRPr="00B11942" w:rsidRDefault="003104D4" w:rsidP="00B11942">
      <w:pPr>
        <w:contextualSpacing/>
        <w:jc w:val="center"/>
        <w:rPr>
          <w:rFonts w:ascii="Arial" w:hAnsi="Arial" w:cs="Arial"/>
          <w:sz w:val="20"/>
          <w:szCs w:val="20"/>
          <w:lang w:val="en-US"/>
        </w:rPr>
      </w:pPr>
      <w:r>
        <w:rPr>
          <w:rFonts w:ascii="Arial" w:hAnsi="Arial" w:cs="Arial"/>
          <w:sz w:val="20"/>
          <w:szCs w:val="20"/>
          <w:vertAlign w:val="superscript"/>
        </w:rPr>
        <w:t>1,2,3</w:t>
      </w:r>
      <w:r w:rsidR="00B11942" w:rsidRPr="00B11942">
        <w:rPr>
          <w:rFonts w:ascii="Arial" w:hAnsi="Arial" w:cs="Arial"/>
          <w:sz w:val="20"/>
          <w:szCs w:val="20"/>
        </w:rPr>
        <w:t>University of Thessaly, Department of Special Education</w:t>
      </w:r>
    </w:p>
    <w:p w14:paraId="57ECD6D4" w14:textId="67CD6E1C" w:rsidR="00B11942" w:rsidRPr="00B11942" w:rsidRDefault="003104D4" w:rsidP="00B11942">
      <w:pPr>
        <w:contextualSpacing/>
        <w:jc w:val="center"/>
        <w:rPr>
          <w:rFonts w:ascii="Arial" w:hAnsi="Arial" w:cs="Arial"/>
          <w:sz w:val="20"/>
          <w:szCs w:val="20"/>
          <w:lang w:val="en-US"/>
        </w:rPr>
      </w:pPr>
      <w:r>
        <w:rPr>
          <w:rFonts w:ascii="Arial" w:hAnsi="Arial" w:cs="Arial"/>
          <w:sz w:val="20"/>
          <w:szCs w:val="20"/>
          <w:lang w:val="en-US"/>
        </w:rPr>
        <w:t>{</w:t>
      </w:r>
      <w:r w:rsidR="00B11942" w:rsidRPr="00B11942">
        <w:rPr>
          <w:rFonts w:ascii="Arial" w:hAnsi="Arial" w:cs="Arial"/>
          <w:sz w:val="20"/>
          <w:szCs w:val="20"/>
          <w:lang w:val="en-US"/>
        </w:rPr>
        <w:t>vassargi</w:t>
      </w:r>
      <w:r>
        <w:rPr>
          <w:rFonts w:ascii="Arial" w:hAnsi="Arial" w:cs="Arial"/>
          <w:sz w:val="20"/>
          <w:szCs w:val="20"/>
          <w:lang w:val="en-US"/>
        </w:rPr>
        <w:t>, chamonik, mnikolar</w:t>
      </w:r>
      <w:r w:rsidR="00B11942" w:rsidRPr="00B11942">
        <w:rPr>
          <w:rFonts w:ascii="Arial" w:hAnsi="Arial" w:cs="Arial"/>
          <w:sz w:val="20"/>
          <w:szCs w:val="20"/>
          <w:lang w:val="en-US"/>
        </w:rPr>
        <w:t>@uth.gr</w:t>
      </w:r>
      <w:r>
        <w:rPr>
          <w:rFonts w:ascii="Arial" w:hAnsi="Arial" w:cs="Arial"/>
          <w:sz w:val="20"/>
          <w:szCs w:val="20"/>
          <w:lang w:val="en-US"/>
        </w:rPr>
        <w:t>}</w:t>
      </w:r>
    </w:p>
    <w:p w14:paraId="4EADD3FB" w14:textId="77777777" w:rsidR="003104D4" w:rsidRDefault="003104D4" w:rsidP="00B11942">
      <w:pPr>
        <w:contextualSpacing/>
        <w:jc w:val="center"/>
        <w:rPr>
          <w:rFonts w:ascii="Arial" w:hAnsi="Arial" w:cs="Arial"/>
          <w:iCs/>
          <w:sz w:val="20"/>
          <w:szCs w:val="20"/>
          <w:vertAlign w:val="superscript"/>
          <w:lang w:val="en-US"/>
        </w:rPr>
      </w:pPr>
    </w:p>
    <w:p w14:paraId="4B4B4DA6" w14:textId="4F06102C" w:rsidR="00B11942" w:rsidRPr="00B11942" w:rsidRDefault="003104D4" w:rsidP="00B11942">
      <w:pPr>
        <w:contextualSpacing/>
        <w:jc w:val="center"/>
        <w:rPr>
          <w:rFonts w:ascii="Arial" w:hAnsi="Arial" w:cs="Arial"/>
          <w:sz w:val="20"/>
          <w:szCs w:val="20"/>
          <w:lang w:val="en-US"/>
        </w:rPr>
      </w:pPr>
      <w:r>
        <w:rPr>
          <w:rFonts w:ascii="Arial" w:hAnsi="Arial" w:cs="Arial"/>
          <w:iCs/>
          <w:sz w:val="20"/>
          <w:szCs w:val="20"/>
          <w:vertAlign w:val="superscript"/>
          <w:lang w:val="en-US"/>
        </w:rPr>
        <w:t>4</w:t>
      </w:r>
      <w:r w:rsidR="00B11942" w:rsidRPr="00B11942">
        <w:rPr>
          <w:rFonts w:ascii="Arial" w:hAnsi="Arial" w:cs="Arial"/>
          <w:iCs/>
          <w:sz w:val="20"/>
          <w:szCs w:val="20"/>
          <w:lang w:val="en-US"/>
        </w:rPr>
        <w:t xml:space="preserve">National and Kapodistrian University of Athens, </w:t>
      </w:r>
      <w:r w:rsidR="00B11942" w:rsidRPr="00B11942">
        <w:rPr>
          <w:rFonts w:ascii="Arial" w:hAnsi="Arial" w:cs="Arial"/>
          <w:sz w:val="20"/>
          <w:szCs w:val="20"/>
          <w:lang w:val="en-US"/>
        </w:rPr>
        <w:t>Greece</w:t>
      </w:r>
    </w:p>
    <w:p w14:paraId="22EEC128" w14:textId="77777777" w:rsidR="00B11942" w:rsidRPr="00B11942" w:rsidRDefault="00B11942" w:rsidP="00B11942">
      <w:pPr>
        <w:contextualSpacing/>
        <w:jc w:val="center"/>
        <w:rPr>
          <w:rFonts w:ascii="Arial" w:hAnsi="Arial" w:cs="Arial"/>
          <w:sz w:val="20"/>
          <w:szCs w:val="20"/>
          <w:lang w:val="en-US"/>
        </w:rPr>
      </w:pPr>
      <w:r w:rsidRPr="00B11942">
        <w:rPr>
          <w:rFonts w:ascii="Arial" w:hAnsi="Arial" w:cs="Arial"/>
          <w:sz w:val="20"/>
          <w:szCs w:val="20"/>
          <w:lang w:val="en-US"/>
        </w:rPr>
        <w:t>eniasmartos@yahoo.gr</w:t>
      </w:r>
    </w:p>
    <w:p w14:paraId="2DB10FC3" w14:textId="77777777" w:rsidR="00B11942" w:rsidRPr="00B000E7" w:rsidRDefault="00B11942" w:rsidP="003104D4">
      <w:pPr>
        <w:spacing w:line="480" w:lineRule="auto"/>
        <w:rPr>
          <w:rFonts w:ascii="Arial" w:hAnsi="Arial" w:cs="Arial"/>
          <w:sz w:val="20"/>
          <w:szCs w:val="20"/>
          <w:lang w:val="en-US"/>
        </w:rPr>
      </w:pPr>
    </w:p>
    <w:p w14:paraId="48661BF0" w14:textId="77777777" w:rsidR="00B75A3F" w:rsidRPr="00B000E7" w:rsidRDefault="00B75A3F" w:rsidP="00894A55">
      <w:pPr>
        <w:spacing w:line="480" w:lineRule="auto"/>
        <w:rPr>
          <w:rFonts w:ascii="Arial" w:hAnsi="Arial" w:cs="Arial"/>
          <w:sz w:val="20"/>
          <w:szCs w:val="20"/>
          <w:lang w:val="en-US"/>
        </w:rPr>
      </w:pPr>
    </w:p>
    <w:p w14:paraId="104AADAB" w14:textId="77777777" w:rsidR="00570634" w:rsidRPr="00B000E7" w:rsidRDefault="00570634" w:rsidP="00CC3E59">
      <w:pPr>
        <w:jc w:val="both"/>
        <w:rPr>
          <w:rFonts w:ascii="Arial" w:hAnsi="Arial" w:cs="Arial"/>
          <w:b/>
        </w:rPr>
      </w:pPr>
      <w:r w:rsidRPr="00B000E7">
        <w:rPr>
          <w:rFonts w:ascii="Arial" w:hAnsi="Arial" w:cs="Arial"/>
          <w:b/>
        </w:rPr>
        <w:t>Abstract</w:t>
      </w:r>
    </w:p>
    <w:p w14:paraId="1BF526AE" w14:textId="3848D125" w:rsidR="00342B47" w:rsidRDefault="00570634" w:rsidP="00CC3E59">
      <w:pPr>
        <w:adjustRightInd w:val="0"/>
        <w:jc w:val="both"/>
        <w:rPr>
          <w:rFonts w:ascii="Arial" w:hAnsi="Arial" w:cs="Arial"/>
        </w:rPr>
      </w:pPr>
      <w:r w:rsidRPr="00570634">
        <w:rPr>
          <w:rFonts w:ascii="Arial" w:hAnsi="Arial" w:cs="Arial"/>
        </w:rPr>
        <w:t xml:space="preserve">The general research aim of this study was to investigate the appropriateness of the van Hiele model in </w:t>
      </w:r>
      <w:r w:rsidR="0089031F">
        <w:rPr>
          <w:rFonts w:ascii="Arial" w:hAnsi="Arial" w:cs="Arial"/>
        </w:rPr>
        <w:t xml:space="preserve">promoting </w:t>
      </w:r>
      <w:r w:rsidRPr="00570634">
        <w:rPr>
          <w:rFonts w:ascii="Arial" w:hAnsi="Arial" w:cs="Arial"/>
        </w:rPr>
        <w:t>students</w:t>
      </w:r>
      <w:r w:rsidR="00127D72">
        <w:rPr>
          <w:rFonts w:ascii="Arial" w:hAnsi="Arial" w:cs="Arial"/>
        </w:rPr>
        <w:t xml:space="preserve"> with </w:t>
      </w:r>
      <w:r w:rsidR="001E4F23">
        <w:rPr>
          <w:rFonts w:ascii="Arial" w:hAnsi="Arial" w:cs="Arial"/>
        </w:rPr>
        <w:t xml:space="preserve">severe </w:t>
      </w:r>
      <w:r w:rsidR="00127D72">
        <w:rPr>
          <w:rFonts w:ascii="Arial" w:hAnsi="Arial" w:cs="Arial"/>
        </w:rPr>
        <w:t>vis</w:t>
      </w:r>
      <w:r w:rsidR="00502575">
        <w:rPr>
          <w:rFonts w:ascii="Arial" w:hAnsi="Arial" w:cs="Arial"/>
        </w:rPr>
        <w:t xml:space="preserve">ual </w:t>
      </w:r>
      <w:r w:rsidR="00127D72">
        <w:rPr>
          <w:rFonts w:ascii="Arial" w:hAnsi="Arial" w:cs="Arial"/>
        </w:rPr>
        <w:t>impairment’s</w:t>
      </w:r>
      <w:r w:rsidRPr="00570634">
        <w:rPr>
          <w:rFonts w:ascii="Arial" w:hAnsi="Arial" w:cs="Arial"/>
        </w:rPr>
        <w:t xml:space="preserve"> understanding in geometry. </w:t>
      </w:r>
      <w:r w:rsidR="00127D72">
        <w:rPr>
          <w:rFonts w:ascii="Arial" w:hAnsi="Arial" w:cs="Arial"/>
        </w:rPr>
        <w:t xml:space="preserve">The van Hiele model is a theory that seeks to explain how </w:t>
      </w:r>
      <w:r w:rsidR="0089031F">
        <w:rPr>
          <w:rFonts w:ascii="Arial" w:hAnsi="Arial" w:cs="Arial"/>
        </w:rPr>
        <w:t xml:space="preserve">sighted </w:t>
      </w:r>
      <w:r w:rsidR="00127D72">
        <w:rPr>
          <w:rFonts w:ascii="Arial" w:hAnsi="Arial" w:cs="Arial"/>
        </w:rPr>
        <w:t xml:space="preserve">children </w:t>
      </w:r>
      <w:r w:rsidR="0089031F">
        <w:rPr>
          <w:rFonts w:ascii="Arial" w:hAnsi="Arial" w:cs="Arial"/>
        </w:rPr>
        <w:t xml:space="preserve">learn geometry that has also been used with students with vision impairment. </w:t>
      </w:r>
      <w:r w:rsidRPr="00570634">
        <w:rPr>
          <w:rFonts w:ascii="Arial" w:hAnsi="Arial" w:cs="Arial"/>
        </w:rPr>
        <w:t xml:space="preserve">Sixteen </w:t>
      </w:r>
      <w:r w:rsidR="002E7662">
        <w:rPr>
          <w:rFonts w:ascii="Arial" w:hAnsi="Arial" w:cs="Arial"/>
        </w:rPr>
        <w:t xml:space="preserve">Greek </w:t>
      </w:r>
      <w:r w:rsidRPr="00570634">
        <w:rPr>
          <w:rFonts w:ascii="Arial" w:hAnsi="Arial" w:cs="Arial"/>
        </w:rPr>
        <w:t xml:space="preserve">secondary students with </w:t>
      </w:r>
      <w:r w:rsidR="001E4F23">
        <w:rPr>
          <w:rFonts w:ascii="Arial" w:hAnsi="Arial" w:cs="Arial"/>
        </w:rPr>
        <w:t xml:space="preserve">severe </w:t>
      </w:r>
      <w:r w:rsidR="00502575">
        <w:rPr>
          <w:rFonts w:ascii="Arial" w:hAnsi="Arial" w:cs="Arial"/>
        </w:rPr>
        <w:t>visual</w:t>
      </w:r>
      <w:r w:rsidR="00127D72">
        <w:rPr>
          <w:rFonts w:ascii="Arial" w:hAnsi="Arial" w:cs="Arial"/>
        </w:rPr>
        <w:t xml:space="preserve"> impairment</w:t>
      </w:r>
      <w:r w:rsidRPr="00570634">
        <w:rPr>
          <w:rFonts w:ascii="Arial" w:hAnsi="Arial" w:cs="Arial"/>
        </w:rPr>
        <w:t xml:space="preserve"> </w:t>
      </w:r>
      <w:r w:rsidRPr="00570634">
        <w:rPr>
          <w:rStyle w:val="longtext"/>
          <w:rFonts w:ascii="Arial" w:hAnsi="Arial" w:cs="Arial"/>
          <w:lang w:val="en-US"/>
        </w:rPr>
        <w:t xml:space="preserve">participated in the present </w:t>
      </w:r>
      <w:r w:rsidRPr="00570634">
        <w:rPr>
          <w:rStyle w:val="hpsalt-edited"/>
          <w:rFonts w:ascii="Arial" w:hAnsi="Arial" w:cs="Arial"/>
          <w:lang w:val="en-US"/>
        </w:rPr>
        <w:t>study</w:t>
      </w:r>
      <w:r w:rsidRPr="00570634">
        <w:rPr>
          <w:rStyle w:val="longtext"/>
          <w:rFonts w:ascii="Arial" w:hAnsi="Arial" w:cs="Arial"/>
          <w:lang w:val="en-US"/>
        </w:rPr>
        <w:t xml:space="preserve">. </w:t>
      </w:r>
      <w:r w:rsidRPr="00570634">
        <w:rPr>
          <w:rFonts w:ascii="Arial" w:hAnsi="Arial" w:cs="Arial"/>
          <w:lang w:val="en-US"/>
        </w:rPr>
        <w:t xml:space="preserve">All participants were asked to explore by </w:t>
      </w:r>
      <w:r w:rsidRPr="00570634">
        <w:rPr>
          <w:rStyle w:val="hps"/>
          <w:rFonts w:ascii="Arial" w:hAnsi="Arial" w:cs="Arial"/>
          <w:lang w:val="en-US"/>
        </w:rPr>
        <w:t>both hands</w:t>
      </w:r>
      <w:r w:rsidRPr="00570634">
        <w:rPr>
          <w:rStyle w:val="longtext"/>
          <w:rFonts w:ascii="Arial" w:hAnsi="Arial" w:cs="Arial"/>
          <w:lang w:val="en-US"/>
        </w:rPr>
        <w:t xml:space="preserve"> a wide range of </w:t>
      </w:r>
      <w:r w:rsidR="002E7662">
        <w:rPr>
          <w:rStyle w:val="longtext"/>
          <w:rFonts w:ascii="Arial" w:hAnsi="Arial" w:cs="Arial"/>
          <w:lang w:val="en-US"/>
        </w:rPr>
        <w:t>basic</w:t>
      </w:r>
      <w:r w:rsidRPr="00570634">
        <w:rPr>
          <w:rStyle w:val="longtext"/>
          <w:rFonts w:ascii="Arial" w:hAnsi="Arial" w:cs="Arial"/>
          <w:lang w:val="en-US"/>
        </w:rPr>
        <w:t xml:space="preserve"> two- and three-dimensional </w:t>
      </w:r>
      <w:r w:rsidRPr="00570634">
        <w:rPr>
          <w:rFonts w:ascii="Arial" w:hAnsi="Arial" w:cs="Arial"/>
        </w:rPr>
        <w:t xml:space="preserve">geometric </w:t>
      </w:r>
      <w:r w:rsidRPr="00570634">
        <w:rPr>
          <w:rStyle w:val="longtext"/>
          <w:rFonts w:ascii="Arial" w:hAnsi="Arial" w:cs="Arial"/>
          <w:lang w:val="en-US"/>
        </w:rPr>
        <w:t>shapes.</w:t>
      </w:r>
      <w:r w:rsidR="0089031F">
        <w:rPr>
          <w:rStyle w:val="longtext"/>
          <w:rFonts w:ascii="Arial" w:hAnsi="Arial" w:cs="Arial"/>
          <w:lang w:val="en-US"/>
        </w:rPr>
        <w:t xml:space="preserve"> </w:t>
      </w:r>
      <w:r w:rsidRPr="00570634">
        <w:rPr>
          <w:rFonts w:ascii="Arial" w:hAnsi="Arial" w:cs="Arial"/>
        </w:rPr>
        <w:t xml:space="preserve">The outcomes of the study suggested that the van Hiele model </w:t>
      </w:r>
      <w:r w:rsidR="002E7662">
        <w:rPr>
          <w:rFonts w:ascii="Arial" w:hAnsi="Arial" w:cs="Arial"/>
        </w:rPr>
        <w:t xml:space="preserve">a. may </w:t>
      </w:r>
      <w:r w:rsidRPr="00570634">
        <w:rPr>
          <w:rFonts w:ascii="Arial" w:hAnsi="Arial" w:cs="Arial"/>
        </w:rPr>
        <w:t xml:space="preserve">provide a reasonable structure for describing the geometrical learning of children with </w:t>
      </w:r>
      <w:r w:rsidR="00AC1FBC">
        <w:rPr>
          <w:rFonts w:ascii="Arial" w:hAnsi="Arial" w:cs="Arial"/>
        </w:rPr>
        <w:t xml:space="preserve">severe </w:t>
      </w:r>
      <w:r w:rsidRPr="00570634">
        <w:rPr>
          <w:rFonts w:ascii="Arial" w:hAnsi="Arial" w:cs="Arial"/>
        </w:rPr>
        <w:t>visual impairments, and b. may improve classroom practices when students’ understanding have been classified into levels.</w:t>
      </w:r>
    </w:p>
    <w:p w14:paraId="7E834395" w14:textId="77777777" w:rsidR="00CC3E59" w:rsidRPr="00570634" w:rsidRDefault="00CC3E59" w:rsidP="00CC3E59">
      <w:pPr>
        <w:adjustRightInd w:val="0"/>
        <w:jc w:val="both"/>
        <w:rPr>
          <w:rFonts w:ascii="Arial" w:hAnsi="Arial" w:cs="Arial"/>
        </w:rPr>
      </w:pPr>
    </w:p>
    <w:p w14:paraId="26D9A579" w14:textId="77777777" w:rsidR="00342B47" w:rsidRPr="00B000E7" w:rsidRDefault="00D6177D" w:rsidP="00CC3E59">
      <w:pPr>
        <w:pStyle w:val="BodyText"/>
        <w:spacing w:line="240" w:lineRule="auto"/>
        <w:rPr>
          <w:rFonts w:ascii="Arial" w:hAnsi="Arial" w:cs="Arial"/>
          <w:b/>
          <w:bCs/>
        </w:rPr>
      </w:pPr>
      <w:r w:rsidRPr="00B000E7">
        <w:rPr>
          <w:rFonts w:ascii="Arial" w:hAnsi="Arial" w:cs="Arial"/>
          <w:b/>
          <w:bCs/>
        </w:rPr>
        <w:t>Introduction</w:t>
      </w:r>
    </w:p>
    <w:p w14:paraId="06ADD8A5" w14:textId="70FCF9B6" w:rsidR="00A926AD" w:rsidRPr="00A926AD" w:rsidRDefault="001C09D1" w:rsidP="00CC3E59">
      <w:pPr>
        <w:pStyle w:val="BodyText"/>
        <w:spacing w:line="240" w:lineRule="auto"/>
        <w:rPr>
          <w:rFonts w:ascii="Arial" w:hAnsi="Arial" w:cs="Arial"/>
        </w:rPr>
      </w:pPr>
      <w:r>
        <w:rPr>
          <w:rFonts w:ascii="Arial" w:hAnsi="Arial" w:cs="Arial"/>
        </w:rPr>
        <w:t>B</w:t>
      </w:r>
      <w:r w:rsidR="00A926AD" w:rsidRPr="00A926AD">
        <w:rPr>
          <w:rFonts w:ascii="Arial" w:hAnsi="Arial" w:cs="Arial"/>
        </w:rPr>
        <w:t xml:space="preserve">lindness </w:t>
      </w:r>
      <w:r>
        <w:rPr>
          <w:rFonts w:ascii="Arial" w:hAnsi="Arial" w:cs="Arial"/>
        </w:rPr>
        <w:t>is associated with</w:t>
      </w:r>
      <w:r w:rsidR="00A926AD" w:rsidRPr="00A926AD">
        <w:rPr>
          <w:rFonts w:ascii="Arial" w:hAnsi="Arial" w:cs="Arial"/>
        </w:rPr>
        <w:t xml:space="preserve"> a range of </w:t>
      </w:r>
      <w:r w:rsidR="008E7E10">
        <w:rPr>
          <w:rFonts w:ascii="Arial" w:hAnsi="Arial" w:cs="Arial"/>
        </w:rPr>
        <w:t>geometry</w:t>
      </w:r>
      <w:r w:rsidR="00304B1F">
        <w:rPr>
          <w:rFonts w:ascii="Arial" w:hAnsi="Arial" w:cs="Arial"/>
        </w:rPr>
        <w:t xml:space="preserve"> related </w:t>
      </w:r>
      <w:r w:rsidR="00A926AD" w:rsidRPr="00A926AD">
        <w:rPr>
          <w:rFonts w:ascii="Arial" w:hAnsi="Arial" w:cs="Arial"/>
        </w:rPr>
        <w:t xml:space="preserve">conceptual problems. Fothergill (1980), for example, </w:t>
      </w:r>
      <w:r>
        <w:rPr>
          <w:rFonts w:ascii="Arial" w:hAnsi="Arial" w:cs="Arial"/>
        </w:rPr>
        <w:t>argu</w:t>
      </w:r>
      <w:r w:rsidR="00A926AD" w:rsidRPr="00A926AD">
        <w:rPr>
          <w:rFonts w:ascii="Arial" w:hAnsi="Arial" w:cs="Arial"/>
        </w:rPr>
        <w:t>e</w:t>
      </w:r>
      <w:r w:rsidR="008E7E10">
        <w:rPr>
          <w:rFonts w:ascii="Arial" w:hAnsi="Arial" w:cs="Arial"/>
        </w:rPr>
        <w:t>s</w:t>
      </w:r>
      <w:r w:rsidR="00A926AD" w:rsidRPr="00A926AD">
        <w:rPr>
          <w:rFonts w:ascii="Arial" w:hAnsi="Arial" w:cs="Arial"/>
        </w:rPr>
        <w:t xml:space="preserve"> that it is a conceptual</w:t>
      </w:r>
      <w:r>
        <w:rPr>
          <w:rFonts w:ascii="Arial" w:hAnsi="Arial" w:cs="Arial"/>
        </w:rPr>
        <w:t xml:space="preserve"> challenge</w:t>
      </w:r>
      <w:r w:rsidR="00A926AD" w:rsidRPr="00A926AD">
        <w:rPr>
          <w:rFonts w:ascii="Arial" w:hAnsi="Arial" w:cs="Arial"/>
        </w:rPr>
        <w:t xml:space="preserve"> for the blind child</w:t>
      </w:r>
      <w:r>
        <w:rPr>
          <w:rFonts w:ascii="Arial" w:hAnsi="Arial" w:cs="Arial"/>
        </w:rPr>
        <w:t xml:space="preserve"> to</w:t>
      </w:r>
      <w:r w:rsidR="00A926AD" w:rsidRPr="00A926AD">
        <w:rPr>
          <w:rFonts w:ascii="Arial" w:hAnsi="Arial" w:cs="Arial"/>
        </w:rPr>
        <w:t xml:space="preserve"> infer the identity and substantiality of the object “out there”</w:t>
      </w:r>
      <w:r>
        <w:rPr>
          <w:rFonts w:ascii="Arial" w:hAnsi="Arial" w:cs="Arial"/>
        </w:rPr>
        <w:t xml:space="preserve"> </w:t>
      </w:r>
      <w:r w:rsidR="00FC0DAB">
        <w:rPr>
          <w:rFonts w:ascii="Arial" w:hAnsi="Arial" w:cs="Arial"/>
        </w:rPr>
        <w:t xml:space="preserve">(p.55) </w:t>
      </w:r>
      <w:r>
        <w:rPr>
          <w:rFonts w:ascii="Arial" w:hAnsi="Arial" w:cs="Arial"/>
        </w:rPr>
        <w:t>using senses other than vision</w:t>
      </w:r>
      <w:r w:rsidR="00A926AD" w:rsidRPr="00A926AD">
        <w:rPr>
          <w:rFonts w:ascii="Arial" w:hAnsi="Arial" w:cs="Arial"/>
        </w:rPr>
        <w:t xml:space="preserve">. Also, Lydon and Loretta (1973) </w:t>
      </w:r>
      <w:r w:rsidR="0089031F">
        <w:rPr>
          <w:rFonts w:ascii="Arial" w:hAnsi="Arial" w:cs="Arial"/>
        </w:rPr>
        <w:t>highlight</w:t>
      </w:r>
      <w:r>
        <w:rPr>
          <w:rFonts w:ascii="Arial" w:hAnsi="Arial" w:cs="Arial"/>
        </w:rPr>
        <w:t xml:space="preserve"> the difference between the sighted child’s </w:t>
      </w:r>
      <w:r w:rsidR="00A926AD" w:rsidRPr="00A926AD">
        <w:rPr>
          <w:rFonts w:ascii="Arial" w:hAnsi="Arial" w:cs="Arial"/>
        </w:rPr>
        <w:t xml:space="preserve">developmental sequence of a concept </w:t>
      </w:r>
      <w:r>
        <w:rPr>
          <w:rFonts w:ascii="Arial" w:hAnsi="Arial" w:cs="Arial"/>
        </w:rPr>
        <w:t>a</w:t>
      </w:r>
      <w:r w:rsidR="00A926AD" w:rsidRPr="00A926AD">
        <w:rPr>
          <w:rFonts w:ascii="Arial" w:hAnsi="Arial" w:cs="Arial"/>
        </w:rPr>
        <w:t>s a</w:t>
      </w:r>
      <w:r w:rsidR="00AC73EF">
        <w:rPr>
          <w:rFonts w:ascii="Arial" w:hAnsi="Arial" w:cs="Arial"/>
        </w:rPr>
        <w:t>n uninterrupted</w:t>
      </w:r>
      <w:r w:rsidR="00A926AD" w:rsidRPr="00A926AD">
        <w:rPr>
          <w:rFonts w:ascii="Arial" w:hAnsi="Arial" w:cs="Arial"/>
        </w:rPr>
        <w:t xml:space="preserve"> cognitive motion from the parts to the whole, </w:t>
      </w:r>
      <w:r>
        <w:rPr>
          <w:rFonts w:ascii="Arial" w:hAnsi="Arial" w:cs="Arial"/>
        </w:rPr>
        <w:t>whereas</w:t>
      </w:r>
      <w:r w:rsidR="00A926AD" w:rsidRPr="00A926AD">
        <w:rPr>
          <w:rFonts w:ascii="Arial" w:hAnsi="Arial" w:cs="Arial"/>
        </w:rPr>
        <w:t xml:space="preserve"> for a blind child “once an object is out of physical grasp, it is gone”. According to Scholl (1986)</w:t>
      </w:r>
      <w:r w:rsidR="007F6345">
        <w:rPr>
          <w:rFonts w:ascii="Arial" w:hAnsi="Arial" w:cs="Arial"/>
        </w:rPr>
        <w:t>,</w:t>
      </w:r>
      <w:r w:rsidR="00A926AD" w:rsidRPr="00A926AD">
        <w:rPr>
          <w:rFonts w:ascii="Arial" w:hAnsi="Arial" w:cs="Arial"/>
        </w:rPr>
        <w:t xml:space="preserve"> the relation of parts to the whole can </w:t>
      </w:r>
      <w:r w:rsidR="00AC73EF">
        <w:rPr>
          <w:rFonts w:ascii="Arial" w:hAnsi="Arial" w:cs="Arial"/>
        </w:rPr>
        <w:t xml:space="preserve">therefore </w:t>
      </w:r>
      <w:r w:rsidR="00A926AD" w:rsidRPr="00A926AD">
        <w:rPr>
          <w:rFonts w:ascii="Arial" w:hAnsi="Arial" w:cs="Arial"/>
        </w:rPr>
        <w:t>be understood only if the blind student “plays with the parts”. Only through this process concepts of mental space and the grouping of objects</w:t>
      </w:r>
      <w:r w:rsidR="0039134F">
        <w:rPr>
          <w:rFonts w:ascii="Arial" w:hAnsi="Arial" w:cs="Arial"/>
        </w:rPr>
        <w:t xml:space="preserve"> can</w:t>
      </w:r>
      <w:r w:rsidR="00A926AD" w:rsidRPr="00A926AD">
        <w:rPr>
          <w:rFonts w:ascii="Arial" w:hAnsi="Arial" w:cs="Arial"/>
        </w:rPr>
        <w:t xml:space="preserve"> be perceived. </w:t>
      </w:r>
      <w:r w:rsidR="0089031F">
        <w:rPr>
          <w:rFonts w:ascii="Arial" w:hAnsi="Arial" w:cs="Arial"/>
        </w:rPr>
        <w:t xml:space="preserve">Students with low vision also experience some of these challenges when learning geometry. </w:t>
      </w:r>
    </w:p>
    <w:p w14:paraId="7676C266" w14:textId="550C0AE2" w:rsidR="008E7E10" w:rsidRDefault="003640F4" w:rsidP="00CC3E59">
      <w:pPr>
        <w:pStyle w:val="BodyText"/>
        <w:spacing w:line="240" w:lineRule="auto"/>
        <w:rPr>
          <w:rStyle w:val="alt-edited"/>
          <w:rFonts w:ascii="Arial" w:hAnsi="Arial" w:cs="Arial"/>
        </w:rPr>
      </w:pPr>
      <w:r w:rsidRPr="00A926AD">
        <w:rPr>
          <w:rFonts w:ascii="Arial" w:hAnsi="Arial" w:cs="Arial"/>
        </w:rPr>
        <w:t xml:space="preserve">Shape perception by touch </w:t>
      </w:r>
      <w:r w:rsidR="007F6345">
        <w:rPr>
          <w:rFonts w:ascii="Arial" w:hAnsi="Arial" w:cs="Arial"/>
        </w:rPr>
        <w:t xml:space="preserve">(or tactual shape perception) </w:t>
      </w:r>
      <w:r w:rsidRPr="00A926AD">
        <w:rPr>
          <w:rFonts w:ascii="Arial" w:hAnsi="Arial" w:cs="Arial"/>
        </w:rPr>
        <w:t>requires many factors to be considered</w:t>
      </w:r>
      <w:r w:rsidR="00E86740">
        <w:rPr>
          <w:rFonts w:ascii="Arial" w:hAnsi="Arial" w:cs="Arial"/>
        </w:rPr>
        <w:t>. T</w:t>
      </w:r>
      <w:r w:rsidRPr="00A926AD">
        <w:rPr>
          <w:rFonts w:ascii="Arial" w:hAnsi="Arial" w:cs="Arial"/>
        </w:rPr>
        <w:t>his is because there are m</w:t>
      </w:r>
      <w:r w:rsidR="0089031F">
        <w:rPr>
          <w:rFonts w:ascii="Arial" w:hAnsi="Arial" w:cs="Arial"/>
        </w:rPr>
        <w:t>ultiple</w:t>
      </w:r>
      <w:r w:rsidRPr="00A926AD">
        <w:rPr>
          <w:rFonts w:ascii="Arial" w:hAnsi="Arial" w:cs="Arial"/>
        </w:rPr>
        <w:t xml:space="preserve"> sources</w:t>
      </w:r>
      <w:r w:rsidR="008E7E10">
        <w:rPr>
          <w:rFonts w:ascii="Arial" w:hAnsi="Arial" w:cs="Arial"/>
        </w:rPr>
        <w:t xml:space="preserve"> that</w:t>
      </w:r>
      <w:r w:rsidRPr="00A926AD">
        <w:rPr>
          <w:rFonts w:ascii="Arial" w:hAnsi="Arial" w:cs="Arial"/>
        </w:rPr>
        <w:t xml:space="preserve"> provide information. Shapes differ in size, depth and composition and </w:t>
      </w:r>
      <w:r w:rsidR="007F6345">
        <w:rPr>
          <w:rFonts w:ascii="Arial" w:hAnsi="Arial" w:cs="Arial"/>
        </w:rPr>
        <w:t>as a result</w:t>
      </w:r>
      <w:r w:rsidRPr="00A926AD">
        <w:rPr>
          <w:rFonts w:ascii="Arial" w:hAnsi="Arial" w:cs="Arial"/>
        </w:rPr>
        <w:t xml:space="preserve"> provide different kinds of cue</w:t>
      </w:r>
      <w:r w:rsidR="00814AB7">
        <w:rPr>
          <w:rFonts w:ascii="Arial" w:hAnsi="Arial" w:cs="Arial"/>
        </w:rPr>
        <w:t>s</w:t>
      </w:r>
      <w:r w:rsidRPr="00A926AD">
        <w:rPr>
          <w:rFonts w:ascii="Arial" w:hAnsi="Arial" w:cs="Arial"/>
        </w:rPr>
        <w:t xml:space="preserve"> depending on the type of configuration</w:t>
      </w:r>
      <w:r w:rsidR="00E86740">
        <w:rPr>
          <w:rFonts w:ascii="Arial" w:hAnsi="Arial" w:cs="Arial"/>
        </w:rPr>
        <w:t xml:space="preserve">. </w:t>
      </w:r>
      <w:r w:rsidRPr="00A926AD">
        <w:rPr>
          <w:rFonts w:ascii="Arial" w:hAnsi="Arial" w:cs="Arial"/>
        </w:rPr>
        <w:t>More analytically, there are at least six categories of tactual configuration (Millar, 1997). Millar (1994) refers to the recognition of shapes from</w:t>
      </w:r>
      <w:r w:rsidR="00814AB7">
        <w:rPr>
          <w:rFonts w:ascii="Arial" w:hAnsi="Arial" w:cs="Arial"/>
        </w:rPr>
        <w:t xml:space="preserve"> a variety of stimuli such as:</w:t>
      </w:r>
      <w:r w:rsidRPr="00A926AD">
        <w:rPr>
          <w:rFonts w:ascii="Arial" w:hAnsi="Arial" w:cs="Arial"/>
        </w:rPr>
        <w:t xml:space="preserve"> vibrotactile stimulation, flat and outline forms placed on the skin and in the hand, small three-dimensional shapes actively manipulated by hand, large </w:t>
      </w:r>
      <w:r w:rsidRPr="00A926AD">
        <w:rPr>
          <w:rFonts w:ascii="Arial" w:hAnsi="Arial" w:cs="Arial"/>
        </w:rPr>
        <w:lastRenderedPageBreak/>
        <w:t xml:space="preserve">three-dimensional objects which cannot be grasped in the hand, small continuous raised outlines and very small raised-dot patterns (e.g. braille). </w:t>
      </w:r>
    </w:p>
    <w:p w14:paraId="446CD075" w14:textId="269F132B" w:rsidR="007F6345" w:rsidRDefault="007F6345" w:rsidP="00CC3E59">
      <w:pPr>
        <w:pStyle w:val="BodyText"/>
        <w:spacing w:line="240" w:lineRule="auto"/>
        <w:rPr>
          <w:rFonts w:ascii="Arial" w:hAnsi="Arial" w:cs="Arial"/>
          <w:lang w:val="en-US"/>
        </w:rPr>
      </w:pPr>
      <w:r>
        <w:rPr>
          <w:rStyle w:val="alt-edited"/>
          <w:rFonts w:ascii="Arial" w:hAnsi="Arial" w:cs="Arial"/>
        </w:rPr>
        <w:t>I</w:t>
      </w:r>
      <w:r w:rsidRPr="00A926AD">
        <w:rPr>
          <w:rStyle w:val="alt-edited"/>
          <w:rFonts w:ascii="Arial" w:hAnsi="Arial" w:cs="Arial"/>
        </w:rPr>
        <w:t xml:space="preserve">t has been observed that </w:t>
      </w:r>
      <w:r w:rsidRPr="00A926AD">
        <w:rPr>
          <w:rFonts w:ascii="Arial" w:hAnsi="Arial" w:cs="Arial"/>
        </w:rPr>
        <w:t xml:space="preserve">the identification of geometric shapes by individuals who are blind is based mainly on the exploration of their angles and curves and not of their sides. Also, it seems that the characteristics of three-dimensional objects are learned easier and faster than those of two-dimensional ones (Ittyerah, 2010; Withagen et al., 2011). Finally, it seems that individuals with </w:t>
      </w:r>
      <w:r>
        <w:rPr>
          <w:rFonts w:ascii="Arial" w:hAnsi="Arial" w:cs="Arial"/>
        </w:rPr>
        <w:t>blindness</w:t>
      </w:r>
      <w:r w:rsidRPr="00A926AD">
        <w:rPr>
          <w:rFonts w:ascii="Arial" w:hAnsi="Arial" w:cs="Arial"/>
        </w:rPr>
        <w:t xml:space="preserve"> prefer to use their indexes and thumbs when they actively manipulate objects</w:t>
      </w:r>
      <w:r w:rsidRPr="00A926AD">
        <w:rPr>
          <w:rStyle w:val="Heading4Char"/>
          <w:rFonts w:ascii="Arial" w:hAnsi="Arial" w:cs="Arial"/>
          <w:sz w:val="24"/>
          <w:szCs w:val="24"/>
        </w:rPr>
        <w:t xml:space="preserve"> </w:t>
      </w:r>
      <w:r w:rsidRPr="00A926AD">
        <w:rPr>
          <w:rStyle w:val="Heading4Char"/>
          <w:rFonts w:ascii="Arial" w:hAnsi="Arial" w:cs="Arial"/>
          <w:b w:val="0"/>
          <w:sz w:val="24"/>
          <w:szCs w:val="24"/>
        </w:rPr>
        <w:t>(</w:t>
      </w:r>
      <w:r w:rsidRPr="00A926AD">
        <w:rPr>
          <w:rFonts w:ascii="Arial" w:hAnsi="Arial" w:cs="Arial"/>
        </w:rPr>
        <w:t xml:space="preserve">Heller, 1989). </w:t>
      </w:r>
    </w:p>
    <w:p w14:paraId="1D85F50B" w14:textId="7B7A17E3" w:rsidR="00342B47" w:rsidRPr="00FF15E8" w:rsidRDefault="008E7E10" w:rsidP="00CC3E59">
      <w:pPr>
        <w:pStyle w:val="BodyText"/>
        <w:spacing w:line="240" w:lineRule="auto"/>
        <w:rPr>
          <w:rFonts w:ascii="Arial" w:hAnsi="Arial" w:cs="Arial"/>
        </w:rPr>
      </w:pPr>
      <w:r>
        <w:rPr>
          <w:rFonts w:ascii="Arial" w:hAnsi="Arial" w:cs="Arial"/>
        </w:rPr>
        <w:t>T</w:t>
      </w:r>
      <w:r w:rsidR="00342B47" w:rsidRPr="00FF15E8">
        <w:rPr>
          <w:rFonts w:ascii="Arial" w:hAnsi="Arial" w:cs="Arial"/>
        </w:rPr>
        <w:t>ouch is an inter</w:t>
      </w:r>
      <w:r w:rsidR="00814AB7">
        <w:rPr>
          <w:rFonts w:ascii="Arial" w:hAnsi="Arial" w:cs="Arial"/>
        </w:rPr>
        <w:t>-</w:t>
      </w:r>
      <w:r w:rsidR="00342B47" w:rsidRPr="00FF15E8">
        <w:rPr>
          <w:rFonts w:ascii="Arial" w:hAnsi="Arial" w:cs="Arial"/>
        </w:rPr>
        <w:t>sensory process</w:t>
      </w:r>
      <w:r w:rsidR="00127D72">
        <w:rPr>
          <w:rFonts w:ascii="Arial" w:hAnsi="Arial" w:cs="Arial"/>
        </w:rPr>
        <w:t>.</w:t>
      </w:r>
      <w:r w:rsidR="00342B47" w:rsidRPr="00FF15E8">
        <w:rPr>
          <w:rFonts w:ascii="Arial" w:hAnsi="Arial" w:cs="Arial"/>
        </w:rPr>
        <w:t xml:space="preserve"> </w:t>
      </w:r>
      <w:r w:rsidR="00127D72">
        <w:rPr>
          <w:rFonts w:ascii="Arial" w:hAnsi="Arial" w:cs="Arial"/>
        </w:rPr>
        <w:t xml:space="preserve">All receptors and cerebral areas must </w:t>
      </w:r>
      <w:r w:rsidR="00127D72" w:rsidRPr="00FF15E8">
        <w:rPr>
          <w:rFonts w:ascii="Arial" w:hAnsi="Arial" w:cs="Arial"/>
        </w:rPr>
        <w:t>co-operate</w:t>
      </w:r>
      <w:r w:rsidR="00127D72">
        <w:rPr>
          <w:rFonts w:ascii="Arial" w:hAnsi="Arial" w:cs="Arial"/>
        </w:rPr>
        <w:t xml:space="preserve"> t</w:t>
      </w:r>
      <w:r w:rsidR="00127D72" w:rsidRPr="00FF15E8">
        <w:rPr>
          <w:rFonts w:ascii="Arial" w:hAnsi="Arial" w:cs="Arial"/>
        </w:rPr>
        <w:t>o create the outcome</w:t>
      </w:r>
      <w:r w:rsidR="00127D72">
        <w:rPr>
          <w:rFonts w:ascii="Arial" w:hAnsi="Arial" w:cs="Arial"/>
        </w:rPr>
        <w:t>,</w:t>
      </w:r>
      <w:r w:rsidR="00127D72" w:rsidRPr="00FF15E8">
        <w:rPr>
          <w:rFonts w:ascii="Arial" w:hAnsi="Arial" w:cs="Arial"/>
        </w:rPr>
        <w:t xml:space="preserve"> tactual shape perception</w:t>
      </w:r>
      <w:r w:rsidR="00342B47" w:rsidRPr="00FF15E8">
        <w:rPr>
          <w:rFonts w:ascii="Arial" w:hAnsi="Arial" w:cs="Arial"/>
        </w:rPr>
        <w:t xml:space="preserve"> (Roberts &amp; Wing, 2001).</w:t>
      </w:r>
    </w:p>
    <w:p w14:paraId="512940A6" w14:textId="77777777" w:rsidR="00043156" w:rsidRDefault="0031697D" w:rsidP="00CC3E59">
      <w:pPr>
        <w:pStyle w:val="BodyText2"/>
        <w:spacing w:line="240" w:lineRule="auto"/>
        <w:jc w:val="both"/>
        <w:rPr>
          <w:rFonts w:ascii="Arial" w:hAnsi="Arial" w:cs="Arial"/>
          <w:snapToGrid w:val="0"/>
          <w:lang w:val="en-US"/>
        </w:rPr>
      </w:pPr>
      <w:r w:rsidRPr="008649E6">
        <w:rPr>
          <w:rFonts w:ascii="Arial" w:hAnsi="Arial" w:cs="Arial"/>
        </w:rPr>
        <w:t>The general research aim of this study was to investigate the appropriateness of the van Hiele model in students</w:t>
      </w:r>
      <w:r w:rsidR="0089031F">
        <w:rPr>
          <w:rFonts w:ascii="Arial" w:hAnsi="Arial" w:cs="Arial"/>
        </w:rPr>
        <w:t xml:space="preserve"> with vision impairment’s</w:t>
      </w:r>
      <w:r w:rsidRPr="008649E6">
        <w:rPr>
          <w:rFonts w:ascii="Arial" w:hAnsi="Arial" w:cs="Arial"/>
        </w:rPr>
        <w:t xml:space="preserve"> understanding in geometry. </w:t>
      </w:r>
      <w:r w:rsidR="00463198" w:rsidRPr="008453FE">
        <w:rPr>
          <w:rFonts w:ascii="Arial" w:hAnsi="Arial" w:cs="Arial"/>
        </w:rPr>
        <w:t>According to this model, the learner, assisted by appropriate instruction, passes through</w:t>
      </w:r>
      <w:r w:rsidR="00463198">
        <w:rPr>
          <w:rFonts w:ascii="Arial" w:hAnsi="Arial" w:cs="Arial"/>
        </w:rPr>
        <w:t xml:space="preserve"> five</w:t>
      </w:r>
      <w:r w:rsidR="00463198" w:rsidRPr="008453FE">
        <w:rPr>
          <w:rFonts w:ascii="Arial" w:hAnsi="Arial" w:cs="Arial"/>
        </w:rPr>
        <w:t xml:space="preserve"> levels beginning with recognition of shapes as a whole [level 0 – “Recognition”], progressing to discovery of the properties of figures and informal reasoning about these figures and their properties [levels 1 and 2 – “Analysis” and “Ordering” respectively], and culminating in a rigorous study of axiomatic geometry [levels 3 and 4 – “Deduction” and “Rigour” respectively) (Fuys, </w:t>
      </w:r>
      <w:r w:rsidR="00463198">
        <w:rPr>
          <w:rFonts w:ascii="Arial" w:hAnsi="Arial" w:cs="Arial"/>
        </w:rPr>
        <w:t xml:space="preserve">Geddes, &amp; Tischler, </w:t>
      </w:r>
      <w:r w:rsidR="00463198" w:rsidRPr="008453FE">
        <w:rPr>
          <w:rFonts w:ascii="Arial" w:hAnsi="Arial" w:cs="Arial"/>
        </w:rPr>
        <w:t>1988).</w:t>
      </w:r>
      <w:r w:rsidR="00463198">
        <w:rPr>
          <w:rFonts w:ascii="Arial" w:hAnsi="Arial" w:cs="Arial"/>
        </w:rPr>
        <w:t xml:space="preserve"> </w:t>
      </w:r>
      <w:r w:rsidR="00463198" w:rsidRPr="008453FE">
        <w:rPr>
          <w:rFonts w:ascii="Arial" w:hAnsi="Arial" w:cs="Arial"/>
          <w:snapToGrid w:val="0"/>
          <w:lang w:val="en-US"/>
        </w:rPr>
        <w:t xml:space="preserve">The </w:t>
      </w:r>
      <w:r w:rsidR="00463198">
        <w:rPr>
          <w:rFonts w:ascii="Arial" w:hAnsi="Arial" w:cs="Arial"/>
          <w:snapToGrid w:val="0"/>
          <w:lang w:val="en-US"/>
        </w:rPr>
        <w:t>previous</w:t>
      </w:r>
      <w:r w:rsidR="00463198" w:rsidRPr="008453FE">
        <w:rPr>
          <w:rFonts w:ascii="Arial" w:hAnsi="Arial" w:cs="Arial"/>
          <w:snapToGrid w:val="0"/>
          <w:lang w:val="en-US"/>
        </w:rPr>
        <w:t xml:space="preserve"> levels of understanding form a hierarchy and are mutually dependent and cumulative in character.</w:t>
      </w:r>
      <w:r w:rsidR="00463198">
        <w:rPr>
          <w:rFonts w:ascii="Arial" w:hAnsi="Arial" w:cs="Arial"/>
          <w:snapToGrid w:val="0"/>
          <w:lang w:val="en-US"/>
        </w:rPr>
        <w:t xml:space="preserve"> </w:t>
      </w:r>
    </w:p>
    <w:p w14:paraId="019F23B3" w14:textId="516D60F3" w:rsidR="00043156" w:rsidRDefault="00043156" w:rsidP="00CC3E59">
      <w:pPr>
        <w:pStyle w:val="BodyText2"/>
        <w:spacing w:line="240" w:lineRule="auto"/>
        <w:ind w:left="720"/>
        <w:jc w:val="both"/>
        <w:rPr>
          <w:rFonts w:ascii="Arial" w:hAnsi="Arial" w:cs="Arial"/>
        </w:rPr>
      </w:pPr>
      <w:r>
        <w:rPr>
          <w:rFonts w:ascii="Arial" w:hAnsi="Arial" w:cs="Arial"/>
        </w:rPr>
        <w:t>“</w:t>
      </w:r>
      <w:r w:rsidRPr="00043156">
        <w:rPr>
          <w:rFonts w:ascii="Arial" w:hAnsi="Arial" w:cs="Arial"/>
        </w:rPr>
        <w:t>The Van Hiele Model identifies five levels of thinking in geometry. According to this model, the learner, assisted by appropriate instructional experiences, passes through these levels beginning with recognition of shapes as a whole (level 0), progressing to discovery of the properties of figures and informal reasoning about these figures and their properties (levels 1 and 2), and culminating in a rigorous study of axiomatic geometry (levels 3 and 4)</w:t>
      </w:r>
      <w:r>
        <w:rPr>
          <w:rFonts w:ascii="Arial" w:hAnsi="Arial" w:cs="Arial"/>
        </w:rPr>
        <w:t>”</w:t>
      </w:r>
      <w:r w:rsidRPr="00043156">
        <w:rPr>
          <w:rFonts w:ascii="Arial" w:hAnsi="Arial" w:cs="Arial"/>
        </w:rPr>
        <w:t xml:space="preserve"> (Fuys, </w:t>
      </w:r>
      <w:r w:rsidRPr="0086663D">
        <w:rPr>
          <w:rFonts w:ascii="Arial" w:hAnsi="Arial" w:cs="Arial"/>
          <w:lang w:val="de-DE"/>
        </w:rPr>
        <w:t>Geddes</w:t>
      </w:r>
      <w:r>
        <w:rPr>
          <w:rFonts w:ascii="Arial" w:hAnsi="Arial" w:cs="Arial"/>
          <w:lang w:val="de-DE"/>
        </w:rPr>
        <w:t xml:space="preserve">, &amp; </w:t>
      </w:r>
      <w:r w:rsidRPr="00043156">
        <w:rPr>
          <w:rFonts w:ascii="Arial" w:hAnsi="Arial" w:cs="Arial"/>
          <w:iCs/>
          <w:lang w:val="de-DE"/>
        </w:rPr>
        <w:t>Tischler</w:t>
      </w:r>
      <w:r>
        <w:rPr>
          <w:rFonts w:ascii="Arial" w:hAnsi="Arial" w:cs="Arial"/>
        </w:rPr>
        <w:t xml:space="preserve">, </w:t>
      </w:r>
      <w:r w:rsidRPr="00043156">
        <w:rPr>
          <w:rFonts w:ascii="Arial" w:hAnsi="Arial" w:cs="Arial"/>
        </w:rPr>
        <w:t>1988: p1).</w:t>
      </w:r>
    </w:p>
    <w:p w14:paraId="37910E2F" w14:textId="77777777" w:rsidR="005A6B66" w:rsidRPr="00043156" w:rsidRDefault="005A6B66" w:rsidP="00CC3E59">
      <w:pPr>
        <w:pStyle w:val="BodyText2"/>
        <w:spacing w:line="240" w:lineRule="auto"/>
        <w:ind w:left="720"/>
        <w:jc w:val="both"/>
        <w:rPr>
          <w:rFonts w:ascii="Arial" w:hAnsi="Arial" w:cs="Arial"/>
        </w:rPr>
      </w:pPr>
    </w:p>
    <w:p w14:paraId="371666FC" w14:textId="590251E4" w:rsidR="00342B47" w:rsidRDefault="0031697D" w:rsidP="00CC3E59">
      <w:pPr>
        <w:pStyle w:val="BodyText"/>
        <w:spacing w:line="240" w:lineRule="auto"/>
        <w:rPr>
          <w:rFonts w:ascii="Arial" w:hAnsi="Arial" w:cs="Arial"/>
        </w:rPr>
      </w:pPr>
      <w:r w:rsidRPr="008649E6">
        <w:rPr>
          <w:rFonts w:ascii="Arial" w:hAnsi="Arial" w:cs="Arial"/>
        </w:rPr>
        <w:t xml:space="preserve">The research objectives were as follows: a. </w:t>
      </w:r>
      <w:r w:rsidR="0039134F">
        <w:rPr>
          <w:rFonts w:ascii="Arial" w:hAnsi="Arial" w:cs="Arial"/>
          <w:lang w:val="en-US"/>
        </w:rPr>
        <w:t xml:space="preserve">to </w:t>
      </w:r>
      <w:r w:rsidRPr="008649E6">
        <w:rPr>
          <w:rFonts w:ascii="Arial" w:hAnsi="Arial" w:cs="Arial"/>
        </w:rPr>
        <w:t>assess and describe students</w:t>
      </w:r>
      <w:r w:rsidR="0089031F">
        <w:rPr>
          <w:rFonts w:ascii="Arial" w:hAnsi="Arial" w:cs="Arial"/>
        </w:rPr>
        <w:t xml:space="preserve"> with </w:t>
      </w:r>
      <w:r w:rsidR="00E05833">
        <w:rPr>
          <w:rFonts w:ascii="Arial" w:hAnsi="Arial" w:cs="Arial"/>
        </w:rPr>
        <w:t xml:space="preserve">severe </w:t>
      </w:r>
      <w:r w:rsidR="0089031F">
        <w:rPr>
          <w:rFonts w:ascii="Arial" w:hAnsi="Arial" w:cs="Arial"/>
        </w:rPr>
        <w:t>vision impairment’s</w:t>
      </w:r>
      <w:r w:rsidRPr="008649E6">
        <w:rPr>
          <w:rFonts w:ascii="Arial" w:hAnsi="Arial" w:cs="Arial"/>
        </w:rPr>
        <w:t xml:space="preserve"> levels of understanding while exploring small two- and three-dimensional manipulative geometric objects utilizing the van Hiele model, and b. </w:t>
      </w:r>
      <w:r w:rsidR="0039134F">
        <w:rPr>
          <w:rFonts w:ascii="Arial" w:hAnsi="Arial" w:cs="Arial"/>
        </w:rPr>
        <w:t xml:space="preserve">to </w:t>
      </w:r>
      <w:r w:rsidRPr="008649E6">
        <w:rPr>
          <w:rFonts w:ascii="Arial" w:hAnsi="Arial" w:cs="Arial"/>
        </w:rPr>
        <w:t>consider implications of teaching methods based on the utilization of the van Hiele model.</w:t>
      </w:r>
    </w:p>
    <w:p w14:paraId="7DAA28E2" w14:textId="77777777" w:rsidR="003104D4" w:rsidRDefault="003104D4" w:rsidP="00CC3E59">
      <w:pPr>
        <w:pStyle w:val="BodyText"/>
        <w:spacing w:line="240" w:lineRule="auto"/>
        <w:rPr>
          <w:rFonts w:ascii="Arial" w:hAnsi="Arial" w:cs="Arial"/>
          <w:b/>
          <w:bCs/>
        </w:rPr>
      </w:pPr>
    </w:p>
    <w:p w14:paraId="7179B007" w14:textId="77777777" w:rsidR="00257218" w:rsidRPr="008649E6" w:rsidRDefault="008649E6" w:rsidP="00CC3E59">
      <w:pPr>
        <w:pStyle w:val="BodyText"/>
        <w:spacing w:line="240" w:lineRule="auto"/>
        <w:rPr>
          <w:rFonts w:ascii="Arial" w:hAnsi="Arial" w:cs="Arial"/>
          <w:bCs/>
          <w:lang w:val="en-US"/>
        </w:rPr>
      </w:pPr>
      <w:r w:rsidRPr="004F7315">
        <w:rPr>
          <w:rFonts w:ascii="Arial" w:hAnsi="Arial" w:cs="Arial"/>
          <w:b/>
          <w:bCs/>
        </w:rPr>
        <w:t>Method</w:t>
      </w:r>
    </w:p>
    <w:p w14:paraId="6462FE9E" w14:textId="77777777" w:rsidR="00257218" w:rsidRPr="008649E6" w:rsidRDefault="00257218" w:rsidP="00CC3E59">
      <w:pPr>
        <w:pStyle w:val="Heading3"/>
        <w:numPr>
          <w:ilvl w:val="0"/>
          <w:numId w:val="0"/>
        </w:numPr>
        <w:jc w:val="both"/>
        <w:rPr>
          <w:rFonts w:ascii="Arial" w:hAnsi="Arial" w:cs="Arial"/>
        </w:rPr>
      </w:pPr>
      <w:r w:rsidRPr="008649E6">
        <w:rPr>
          <w:rFonts w:ascii="Arial" w:hAnsi="Arial" w:cs="Arial"/>
        </w:rPr>
        <w:t>Participants</w:t>
      </w:r>
    </w:p>
    <w:p w14:paraId="44CED9D3" w14:textId="7FE9BD18" w:rsidR="00257218" w:rsidRDefault="00F00610" w:rsidP="00CC3E59">
      <w:pPr>
        <w:pStyle w:val="BodyText"/>
        <w:spacing w:line="240" w:lineRule="auto"/>
        <w:rPr>
          <w:rFonts w:ascii="Arial" w:hAnsi="Arial" w:cs="Arial"/>
        </w:rPr>
      </w:pPr>
      <w:r w:rsidRPr="008649E6">
        <w:rPr>
          <w:rFonts w:ascii="Arial" w:hAnsi="Arial" w:cs="Arial"/>
        </w:rPr>
        <w:t xml:space="preserve">Sixteen secondary students from Greece with </w:t>
      </w:r>
      <w:r w:rsidR="003321F9">
        <w:rPr>
          <w:rFonts w:ascii="Arial" w:hAnsi="Arial" w:cs="Arial"/>
        </w:rPr>
        <w:t xml:space="preserve">severe </w:t>
      </w:r>
      <w:r w:rsidRPr="008649E6">
        <w:rPr>
          <w:rFonts w:ascii="Arial" w:hAnsi="Arial" w:cs="Arial"/>
        </w:rPr>
        <w:t>visual impairment</w:t>
      </w:r>
      <w:r w:rsidR="003321F9">
        <w:rPr>
          <w:rFonts w:ascii="Arial" w:hAnsi="Arial" w:cs="Arial"/>
        </w:rPr>
        <w:t>s</w:t>
      </w:r>
      <w:r w:rsidRPr="008649E6">
        <w:rPr>
          <w:rFonts w:ascii="Arial" w:hAnsi="Arial" w:cs="Arial"/>
        </w:rPr>
        <w:t xml:space="preserve"> (i.e. those who are blind and those with low vision) participated in the present study </w:t>
      </w:r>
      <w:r w:rsidR="00257218" w:rsidRPr="008649E6">
        <w:rPr>
          <w:rFonts w:ascii="Arial" w:hAnsi="Arial" w:cs="Arial"/>
        </w:rPr>
        <w:t>(age, M=</w:t>
      </w:r>
      <w:r w:rsidR="00FE50CE" w:rsidRPr="008649E6">
        <w:rPr>
          <w:rFonts w:ascii="Arial" w:hAnsi="Arial" w:cs="Arial"/>
        </w:rPr>
        <w:t>16.94, SD=0.93</w:t>
      </w:r>
      <w:r w:rsidR="00257218" w:rsidRPr="008649E6">
        <w:rPr>
          <w:rFonts w:ascii="Arial" w:hAnsi="Arial" w:cs="Arial"/>
        </w:rPr>
        <w:t xml:space="preserve">). </w:t>
      </w:r>
      <w:r w:rsidR="005A6B66" w:rsidRPr="005A6B66">
        <w:rPr>
          <w:rFonts w:ascii="Arial" w:hAnsi="Arial" w:cs="Arial"/>
        </w:rPr>
        <w:t xml:space="preserve">The teachers provided information about the visual acuities of the students, prognoses, and etiologies of the visual impairments. Of the </w:t>
      </w:r>
      <w:r w:rsidR="005A6B66">
        <w:rPr>
          <w:rFonts w:ascii="Arial" w:hAnsi="Arial" w:cs="Arial"/>
        </w:rPr>
        <w:t>16</w:t>
      </w:r>
      <w:r w:rsidR="005A6B66" w:rsidRPr="005A6B66">
        <w:rPr>
          <w:rFonts w:ascii="Arial" w:hAnsi="Arial" w:cs="Arial"/>
        </w:rPr>
        <w:t xml:space="preserve"> students, </w:t>
      </w:r>
      <w:r w:rsidR="005A6B66">
        <w:rPr>
          <w:rFonts w:ascii="Arial" w:hAnsi="Arial" w:cs="Arial"/>
        </w:rPr>
        <w:t>10</w:t>
      </w:r>
      <w:r w:rsidR="005A6B66" w:rsidRPr="005A6B66">
        <w:rPr>
          <w:rFonts w:ascii="Arial" w:hAnsi="Arial" w:cs="Arial"/>
        </w:rPr>
        <w:t xml:space="preserve"> were reported to have visual acuities of less than 20/200 and </w:t>
      </w:r>
      <w:r w:rsidR="005A6B66">
        <w:rPr>
          <w:rFonts w:ascii="Arial" w:hAnsi="Arial" w:cs="Arial"/>
        </w:rPr>
        <w:t>6</w:t>
      </w:r>
      <w:r w:rsidR="005A6B66" w:rsidRPr="005A6B66">
        <w:rPr>
          <w:rFonts w:ascii="Arial" w:hAnsi="Arial" w:cs="Arial"/>
        </w:rPr>
        <w:t xml:space="preserve"> had visual acuities between 20/100 and 20/200. The teachers did not provide information about the students’ visual fields and identified all the students as legally blind (with visual acuities of less than 20/200 or visual fields </w:t>
      </w:r>
      <w:r w:rsidR="005A6B66" w:rsidRPr="005A6B66">
        <w:rPr>
          <w:rFonts w:ascii="Arial" w:hAnsi="Arial" w:cs="Arial"/>
        </w:rPr>
        <w:lastRenderedPageBreak/>
        <w:t>of less than 20 degrees)</w:t>
      </w:r>
      <w:r w:rsidR="005A6B66">
        <w:rPr>
          <w:rFonts w:ascii="Arial" w:hAnsi="Arial" w:cs="Arial"/>
        </w:rPr>
        <w:t>. Finally, o</w:t>
      </w:r>
      <w:r w:rsidR="0085605A">
        <w:rPr>
          <w:rFonts w:ascii="Arial" w:hAnsi="Arial" w:cs="Arial"/>
        </w:rPr>
        <w:t>f the 16</w:t>
      </w:r>
      <w:r w:rsidR="005A6B66">
        <w:rPr>
          <w:rFonts w:ascii="Arial" w:hAnsi="Arial" w:cs="Arial"/>
        </w:rPr>
        <w:t xml:space="preserve"> students</w:t>
      </w:r>
      <w:r w:rsidR="0085605A">
        <w:rPr>
          <w:rFonts w:ascii="Arial" w:hAnsi="Arial" w:cs="Arial"/>
        </w:rPr>
        <w:t>, none had additional disabilities, six had light perception only, e</w:t>
      </w:r>
      <w:r w:rsidR="00257218" w:rsidRPr="008649E6">
        <w:rPr>
          <w:rFonts w:ascii="Arial" w:hAnsi="Arial" w:cs="Arial"/>
        </w:rPr>
        <w:t xml:space="preserve">ight </w:t>
      </w:r>
      <w:r w:rsidR="0085605A">
        <w:rPr>
          <w:rFonts w:ascii="Arial" w:hAnsi="Arial" w:cs="Arial"/>
        </w:rPr>
        <w:t xml:space="preserve">had </w:t>
      </w:r>
      <w:r w:rsidR="00257218" w:rsidRPr="008649E6">
        <w:rPr>
          <w:rFonts w:ascii="Arial" w:hAnsi="Arial" w:cs="Arial"/>
        </w:rPr>
        <w:t xml:space="preserve">congenital </w:t>
      </w:r>
      <w:r w:rsidR="0085605A">
        <w:rPr>
          <w:rFonts w:ascii="Arial" w:hAnsi="Arial" w:cs="Arial"/>
        </w:rPr>
        <w:t>conditions</w:t>
      </w:r>
      <w:r w:rsidR="00257218" w:rsidRPr="008649E6">
        <w:rPr>
          <w:rFonts w:ascii="Arial" w:hAnsi="Arial" w:cs="Arial"/>
        </w:rPr>
        <w:t>,</w:t>
      </w:r>
      <w:r w:rsidR="0085605A">
        <w:rPr>
          <w:rFonts w:ascii="Arial" w:hAnsi="Arial" w:cs="Arial"/>
        </w:rPr>
        <w:t xml:space="preserve"> and eight had</w:t>
      </w:r>
      <w:r w:rsidR="00257218" w:rsidRPr="008649E6">
        <w:rPr>
          <w:rFonts w:ascii="Arial" w:hAnsi="Arial" w:cs="Arial"/>
        </w:rPr>
        <w:t xml:space="preserve"> adventitious</w:t>
      </w:r>
      <w:r w:rsidR="0085605A">
        <w:rPr>
          <w:rFonts w:ascii="Arial" w:hAnsi="Arial" w:cs="Arial"/>
        </w:rPr>
        <w:t xml:space="preserve"> conditions</w:t>
      </w:r>
      <w:r w:rsidR="005A6B66">
        <w:rPr>
          <w:rFonts w:ascii="Arial" w:hAnsi="Arial" w:cs="Arial"/>
        </w:rPr>
        <w:t>.</w:t>
      </w:r>
      <w:r w:rsidR="0085605A">
        <w:rPr>
          <w:rFonts w:ascii="Arial" w:hAnsi="Arial" w:cs="Arial"/>
        </w:rPr>
        <w:t xml:space="preserve"> </w:t>
      </w:r>
      <w:r w:rsidR="00D10829" w:rsidRPr="008649E6">
        <w:rPr>
          <w:rFonts w:ascii="Arial" w:hAnsi="Arial" w:cs="Arial"/>
        </w:rPr>
        <w:t>(see Table 1)</w:t>
      </w:r>
      <w:r w:rsidR="00257218" w:rsidRPr="008649E6">
        <w:rPr>
          <w:rFonts w:ascii="Arial" w:hAnsi="Arial" w:cs="Arial"/>
        </w:rPr>
        <w:t>.</w:t>
      </w:r>
      <w:r w:rsidR="0085605A">
        <w:rPr>
          <w:rFonts w:ascii="Arial" w:hAnsi="Arial" w:cs="Arial"/>
        </w:rPr>
        <w:t xml:space="preserve"> </w:t>
      </w:r>
    </w:p>
    <w:p w14:paraId="18C1DBEF" w14:textId="77777777" w:rsidR="003104D4" w:rsidRDefault="003104D4" w:rsidP="00CC3E59">
      <w:pPr>
        <w:pStyle w:val="BodyText"/>
        <w:spacing w:line="240" w:lineRule="auto"/>
        <w:rPr>
          <w:rFonts w:ascii="Arial" w:hAnsi="Arial" w:cs="Arial"/>
        </w:rPr>
      </w:pPr>
    </w:p>
    <w:p w14:paraId="23055BC7" w14:textId="1F9E9C0A" w:rsidR="00137DD9" w:rsidRPr="008649E6" w:rsidRDefault="00137DD9" w:rsidP="003104D4">
      <w:pPr>
        <w:pStyle w:val="BodyText"/>
        <w:spacing w:line="240" w:lineRule="auto"/>
        <w:jc w:val="center"/>
      </w:pPr>
      <w:r>
        <w:rPr>
          <w:rFonts w:ascii="Arial" w:hAnsi="Arial" w:cs="Arial"/>
        </w:rPr>
        <w:t>&lt;Please Insert Table 1 around here&gt;</w:t>
      </w:r>
    </w:p>
    <w:p w14:paraId="3E6B45D2" w14:textId="77777777" w:rsidR="00257218" w:rsidRPr="008453FE" w:rsidRDefault="00257218" w:rsidP="00CC3E59">
      <w:pPr>
        <w:pStyle w:val="Heading3"/>
        <w:numPr>
          <w:ilvl w:val="0"/>
          <w:numId w:val="0"/>
        </w:numPr>
        <w:jc w:val="both"/>
        <w:rPr>
          <w:rFonts w:ascii="Arial" w:hAnsi="Arial" w:cs="Arial"/>
        </w:rPr>
      </w:pPr>
      <w:r w:rsidRPr="008453FE">
        <w:rPr>
          <w:rFonts w:ascii="Arial" w:hAnsi="Arial" w:cs="Arial"/>
        </w:rPr>
        <w:t>Stimulus Material</w:t>
      </w:r>
    </w:p>
    <w:p w14:paraId="34625ABD" w14:textId="0A8030E6" w:rsidR="00383A12" w:rsidRPr="00F8333B" w:rsidRDefault="00814AB7" w:rsidP="00CC3E59">
      <w:pPr>
        <w:pStyle w:val="BodyText"/>
        <w:spacing w:line="240" w:lineRule="auto"/>
        <w:rPr>
          <w:rFonts w:ascii="Arial" w:hAnsi="Arial" w:cs="Arial"/>
        </w:rPr>
      </w:pPr>
      <w:r w:rsidRPr="00F8333B">
        <w:rPr>
          <w:rFonts w:ascii="Arial" w:hAnsi="Arial" w:cs="Arial"/>
        </w:rPr>
        <w:t xml:space="preserve">Two- and three-dimensional geometric objects were used in this study, which could be actively manipulated by both hands by the participants. In total, 31 shapes were used, out of which 21 were </w:t>
      </w:r>
      <w:r w:rsidR="00F8333B" w:rsidRPr="00F8333B">
        <w:rPr>
          <w:rFonts w:ascii="Arial" w:hAnsi="Arial" w:cs="Arial"/>
        </w:rPr>
        <w:t xml:space="preserve">two-dimensional (six triangles, </w:t>
      </w:r>
      <w:r w:rsidR="00463198">
        <w:rPr>
          <w:rFonts w:ascii="Arial" w:hAnsi="Arial" w:cs="Arial"/>
        </w:rPr>
        <w:t>10</w:t>
      </w:r>
      <w:r w:rsidR="00F8333B" w:rsidRPr="00F8333B">
        <w:rPr>
          <w:rFonts w:ascii="Arial" w:hAnsi="Arial" w:cs="Arial"/>
        </w:rPr>
        <w:t xml:space="preserve"> quadrilaterals, three polygons and two circles) and 10 three-dimensional ones (three pyramids, two cones, two spheres and three prisms). </w:t>
      </w:r>
      <w:r w:rsidR="00463198">
        <w:rPr>
          <w:rFonts w:ascii="Arial" w:hAnsi="Arial" w:cs="Arial"/>
        </w:rPr>
        <w:t>A</w:t>
      </w:r>
      <w:r w:rsidR="00F8333B" w:rsidRPr="00F8333B">
        <w:rPr>
          <w:rFonts w:ascii="Arial" w:hAnsi="Arial" w:cs="Arial"/>
        </w:rPr>
        <w:t>ll</w:t>
      </w:r>
      <w:r w:rsidR="00463198">
        <w:rPr>
          <w:rFonts w:ascii="Arial" w:hAnsi="Arial" w:cs="Arial"/>
        </w:rPr>
        <w:t xml:space="preserve"> shapes</w:t>
      </w:r>
      <w:r w:rsidR="00F8333B" w:rsidRPr="00F8333B">
        <w:rPr>
          <w:rFonts w:ascii="Arial" w:hAnsi="Arial" w:cs="Arial"/>
        </w:rPr>
        <w:t xml:space="preserve"> were constructed of plastic</w:t>
      </w:r>
      <w:r w:rsidR="00463198">
        <w:rPr>
          <w:rFonts w:ascii="Arial" w:hAnsi="Arial" w:cs="Arial"/>
        </w:rPr>
        <w:t xml:space="preserve"> and each </w:t>
      </w:r>
      <w:r w:rsidR="00AC1FBC">
        <w:rPr>
          <w:rFonts w:ascii="Arial" w:hAnsi="Arial" w:cs="Arial"/>
        </w:rPr>
        <w:t>was</w:t>
      </w:r>
      <w:r w:rsidR="00463198">
        <w:rPr>
          <w:rFonts w:ascii="Arial" w:hAnsi="Arial" w:cs="Arial"/>
        </w:rPr>
        <w:t xml:space="preserve"> unique</w:t>
      </w:r>
      <w:r w:rsidR="00327646" w:rsidRPr="00F8333B">
        <w:rPr>
          <w:rFonts w:ascii="Arial" w:hAnsi="Arial" w:cs="Arial"/>
        </w:rPr>
        <w:t>.</w:t>
      </w:r>
    </w:p>
    <w:p w14:paraId="3C3FC925" w14:textId="77777777" w:rsidR="00B75A3F" w:rsidRPr="008453FE" w:rsidRDefault="00B75A3F" w:rsidP="00CC3E59">
      <w:pPr>
        <w:pStyle w:val="BodyText"/>
        <w:spacing w:line="240" w:lineRule="auto"/>
        <w:rPr>
          <w:rFonts w:ascii="Arial" w:hAnsi="Arial" w:cs="Arial"/>
          <w:b/>
        </w:rPr>
      </w:pPr>
      <w:r w:rsidRPr="008453FE">
        <w:rPr>
          <w:rFonts w:ascii="Arial" w:hAnsi="Arial" w:cs="Arial"/>
          <w:b/>
        </w:rPr>
        <w:t>Research procedure</w:t>
      </w:r>
    </w:p>
    <w:p w14:paraId="76146B07" w14:textId="45C086EC" w:rsidR="00B75A3F" w:rsidRPr="008453FE" w:rsidRDefault="00463198" w:rsidP="00CC3E59">
      <w:pPr>
        <w:pStyle w:val="BodyText"/>
        <w:spacing w:line="240" w:lineRule="auto"/>
        <w:rPr>
          <w:rFonts w:ascii="Arial" w:hAnsi="Arial" w:cs="Arial"/>
        </w:rPr>
      </w:pPr>
      <w:r>
        <w:rPr>
          <w:rFonts w:ascii="Arial" w:hAnsi="Arial" w:cs="Arial"/>
        </w:rPr>
        <w:t>T</w:t>
      </w:r>
      <w:r w:rsidR="00B75A3F" w:rsidRPr="008453FE">
        <w:rPr>
          <w:rFonts w:ascii="Arial" w:hAnsi="Arial" w:cs="Arial"/>
        </w:rPr>
        <w:t>he participants were asked to verbally describe the properties of the shapes in question</w:t>
      </w:r>
      <w:r w:rsidR="007939BA">
        <w:rPr>
          <w:rFonts w:ascii="Arial" w:hAnsi="Arial" w:cs="Arial"/>
        </w:rPr>
        <w:t xml:space="preserve"> while exploring them</w:t>
      </w:r>
      <w:r w:rsidR="00B75A3F" w:rsidRPr="008453FE">
        <w:rPr>
          <w:rFonts w:ascii="Arial" w:hAnsi="Arial" w:cs="Arial"/>
        </w:rPr>
        <w:t xml:space="preserve">. All experiments were video-recorded and the camera shot focused exclusively </w:t>
      </w:r>
      <w:r>
        <w:rPr>
          <w:rFonts w:ascii="Arial" w:hAnsi="Arial" w:cs="Arial"/>
        </w:rPr>
        <w:t>o</w:t>
      </w:r>
      <w:r w:rsidR="00B75A3F" w:rsidRPr="008453FE">
        <w:rPr>
          <w:rFonts w:ascii="Arial" w:hAnsi="Arial" w:cs="Arial"/>
        </w:rPr>
        <w:t xml:space="preserve">n the participants’ hands. </w:t>
      </w:r>
      <w:r w:rsidR="00DA109D" w:rsidRPr="008453FE">
        <w:rPr>
          <w:rFonts w:ascii="Arial" w:hAnsi="Arial" w:cs="Arial"/>
        </w:rPr>
        <w:t xml:space="preserve">Permission for video recording was sought and granted from the students and their parents. A class was selected without disrupting students’ daily programme in class. Subjects were videotaped individually in 40 to 45-minute sessions. </w:t>
      </w:r>
      <w:r w:rsidR="00B75A3F" w:rsidRPr="008453FE">
        <w:rPr>
          <w:rFonts w:ascii="Arial" w:hAnsi="Arial" w:cs="Arial"/>
        </w:rPr>
        <w:t xml:space="preserve">A preliminary phase took place before the main experiments. During this phase all participants had the chance to work out some shapes – which were not included in the main experiments – and comment on their attributes, texture and material. In turn, </w:t>
      </w:r>
      <w:r w:rsidR="009F121E" w:rsidRPr="008453FE">
        <w:rPr>
          <w:rFonts w:ascii="Arial" w:hAnsi="Arial" w:cs="Arial"/>
        </w:rPr>
        <w:t>each</w:t>
      </w:r>
      <w:r w:rsidR="00B75A3F" w:rsidRPr="008453FE">
        <w:rPr>
          <w:rFonts w:ascii="Arial" w:hAnsi="Arial" w:cs="Arial"/>
        </w:rPr>
        <w:t xml:space="preserve"> participant was given a tray with all shapes and he/she randomly picked up one by one, without time limit and described the shape. </w:t>
      </w:r>
    </w:p>
    <w:p w14:paraId="085ADC8A" w14:textId="77777777" w:rsidR="00B75A3F" w:rsidRPr="008453FE" w:rsidRDefault="00B75A3F" w:rsidP="00CC3E59">
      <w:pPr>
        <w:jc w:val="both"/>
        <w:rPr>
          <w:rFonts w:ascii="Arial" w:hAnsi="Arial" w:cs="Arial"/>
          <w:b/>
        </w:rPr>
      </w:pPr>
      <w:r w:rsidRPr="008453FE">
        <w:rPr>
          <w:rFonts w:ascii="Arial" w:hAnsi="Arial" w:cs="Arial"/>
          <w:b/>
        </w:rPr>
        <w:t>Data analysis</w:t>
      </w:r>
    </w:p>
    <w:p w14:paraId="31EEB109" w14:textId="252103F2" w:rsidR="00BA1923" w:rsidRPr="008453FE" w:rsidRDefault="00B75A3F" w:rsidP="00CC3E59">
      <w:pPr>
        <w:pStyle w:val="BodyText"/>
        <w:spacing w:line="240" w:lineRule="auto"/>
        <w:rPr>
          <w:rFonts w:ascii="Arial" w:hAnsi="Arial" w:cs="Arial"/>
          <w:snapToGrid w:val="0"/>
          <w:color w:val="000000"/>
          <w:lang w:val="en-US"/>
        </w:rPr>
      </w:pPr>
      <w:r w:rsidRPr="008453FE">
        <w:rPr>
          <w:rStyle w:val="longtext"/>
          <w:rFonts w:ascii="Arial" w:hAnsi="Arial" w:cs="Arial"/>
          <w:lang w:val="en-US"/>
        </w:rPr>
        <w:t>Data analysis was based on video recording sessions. In order to analyze the data linked to the</w:t>
      </w:r>
      <w:r w:rsidR="00463198">
        <w:rPr>
          <w:rStyle w:val="longtext"/>
          <w:rFonts w:ascii="Arial" w:hAnsi="Arial" w:cs="Arial"/>
          <w:lang w:val="en-US"/>
        </w:rPr>
        <w:t xml:space="preserve"> first</w:t>
      </w:r>
      <w:r w:rsidRPr="008453FE">
        <w:rPr>
          <w:rStyle w:val="longtext"/>
          <w:rFonts w:ascii="Arial" w:hAnsi="Arial" w:cs="Arial"/>
          <w:lang w:val="en-US"/>
        </w:rPr>
        <w:t xml:space="preserve"> research objective, the researchers</w:t>
      </w:r>
      <w:r w:rsidR="00463198">
        <w:rPr>
          <w:rStyle w:val="longtext"/>
          <w:rFonts w:ascii="Arial" w:hAnsi="Arial" w:cs="Arial"/>
          <w:lang w:val="en-US"/>
        </w:rPr>
        <w:t xml:space="preserve"> viewed</w:t>
      </w:r>
      <w:r w:rsidRPr="008453FE">
        <w:rPr>
          <w:rStyle w:val="longtext"/>
          <w:rFonts w:ascii="Arial" w:hAnsi="Arial" w:cs="Arial"/>
          <w:lang w:val="en-US"/>
        </w:rPr>
        <w:t xml:space="preserve"> the video multiple times and categorized all participants’ </w:t>
      </w:r>
      <w:r w:rsidR="00BA1923" w:rsidRPr="008453FE">
        <w:rPr>
          <w:rStyle w:val="longtext"/>
          <w:rFonts w:ascii="Arial" w:hAnsi="Arial" w:cs="Arial"/>
          <w:lang w:val="en-US"/>
        </w:rPr>
        <w:t xml:space="preserve">verbal explanations and </w:t>
      </w:r>
      <w:r w:rsidR="00327646" w:rsidRPr="008453FE">
        <w:rPr>
          <w:rStyle w:val="longtext"/>
          <w:rFonts w:ascii="Arial" w:hAnsi="Arial" w:cs="Arial"/>
          <w:lang w:val="en-US"/>
        </w:rPr>
        <w:t>descriptions according</w:t>
      </w:r>
      <w:r w:rsidR="00BA1923" w:rsidRPr="008453FE">
        <w:rPr>
          <w:rStyle w:val="longtext"/>
          <w:rFonts w:ascii="Arial" w:hAnsi="Arial" w:cs="Arial"/>
          <w:lang w:val="en-US"/>
        </w:rPr>
        <w:t xml:space="preserve"> to the </w:t>
      </w:r>
      <w:r w:rsidR="00BA1923" w:rsidRPr="008453FE">
        <w:rPr>
          <w:rFonts w:ascii="Arial" w:hAnsi="Arial" w:cs="Arial"/>
        </w:rPr>
        <w:t xml:space="preserve">five levels in the mastery of geometry based on the van Hiele </w:t>
      </w:r>
      <w:r w:rsidR="004B26FF" w:rsidRPr="008453FE">
        <w:rPr>
          <w:rFonts w:ascii="Arial" w:hAnsi="Arial" w:cs="Arial"/>
        </w:rPr>
        <w:t>model of thinking</w:t>
      </w:r>
      <w:r w:rsidR="00BA1923" w:rsidRPr="008453FE">
        <w:rPr>
          <w:rFonts w:ascii="Arial" w:hAnsi="Arial" w:cs="Arial"/>
        </w:rPr>
        <w:t>.</w:t>
      </w:r>
      <w:r w:rsidR="00327646" w:rsidRPr="008453FE">
        <w:rPr>
          <w:rFonts w:ascii="Arial" w:hAnsi="Arial" w:cs="Arial"/>
        </w:rPr>
        <w:t xml:space="preserve"> </w:t>
      </w:r>
    </w:p>
    <w:p w14:paraId="2D0A752C" w14:textId="35309BC3" w:rsidR="00BA1923" w:rsidRDefault="00AC7DA0" w:rsidP="00CC3E59">
      <w:pPr>
        <w:jc w:val="both"/>
        <w:rPr>
          <w:rFonts w:ascii="Arial" w:hAnsi="Arial" w:cs="Arial"/>
        </w:rPr>
      </w:pPr>
      <w:r w:rsidRPr="008453FE">
        <w:rPr>
          <w:rFonts w:ascii="Arial" w:hAnsi="Arial" w:cs="Arial"/>
        </w:rPr>
        <w:t>The authors used the coding system of Fuys et al</w:t>
      </w:r>
      <w:r w:rsidR="008453FE">
        <w:rPr>
          <w:rFonts w:ascii="Arial" w:hAnsi="Arial" w:cs="Arial"/>
        </w:rPr>
        <w:t>.</w:t>
      </w:r>
      <w:r w:rsidRPr="008453FE">
        <w:rPr>
          <w:rFonts w:ascii="Arial" w:hAnsi="Arial" w:cs="Arial"/>
        </w:rPr>
        <w:t xml:space="preserve"> (1988) to </w:t>
      </w:r>
      <w:r w:rsidR="00BA1923" w:rsidRPr="008453FE">
        <w:rPr>
          <w:rFonts w:ascii="Arial" w:hAnsi="Arial" w:cs="Arial"/>
        </w:rPr>
        <w:t>describe the quality of students’ responses</w:t>
      </w:r>
      <w:r w:rsidR="008453FE">
        <w:rPr>
          <w:rFonts w:ascii="Arial" w:hAnsi="Arial" w:cs="Arial"/>
        </w:rPr>
        <w:t xml:space="preserve"> as follows: a. s</w:t>
      </w:r>
      <w:r w:rsidR="00BA1923" w:rsidRPr="008453FE">
        <w:rPr>
          <w:rFonts w:ascii="Arial" w:hAnsi="Arial" w:cs="Arial"/>
        </w:rPr>
        <w:t>tudents often did not respond consistently at the same level on a task, and the following codes were used in these situations: 0-1 indicates that the student’s understanding was in tra</w:t>
      </w:r>
      <w:r w:rsidR="008453FE">
        <w:rPr>
          <w:rFonts w:ascii="Arial" w:hAnsi="Arial" w:cs="Arial"/>
        </w:rPr>
        <w:t>nsition from level 0 to level 1, b. s</w:t>
      </w:r>
      <w:r w:rsidR="00BA1923" w:rsidRPr="008453FE">
        <w:rPr>
          <w:rFonts w:ascii="Arial" w:hAnsi="Arial" w:cs="Arial"/>
        </w:rPr>
        <w:t>ometimes students were unable to respond to all the questions.</w:t>
      </w:r>
      <w:r w:rsidR="008453FE">
        <w:rPr>
          <w:rFonts w:ascii="Arial" w:hAnsi="Arial" w:cs="Arial"/>
        </w:rPr>
        <w:t xml:space="preserve"> In this case the o</w:t>
      </w:r>
      <w:r w:rsidR="00BA1923" w:rsidRPr="008453FE">
        <w:rPr>
          <w:rFonts w:ascii="Arial" w:hAnsi="Arial" w:cs="Arial"/>
        </w:rPr>
        <w:t>missions were indicated by a dash (--)</w:t>
      </w:r>
      <w:r w:rsidR="008453FE">
        <w:rPr>
          <w:rFonts w:ascii="Arial" w:hAnsi="Arial" w:cs="Arial"/>
        </w:rPr>
        <w:t>, c. w</w:t>
      </w:r>
      <w:r w:rsidR="00BA1923" w:rsidRPr="008453FE">
        <w:rPr>
          <w:rFonts w:ascii="Arial" w:hAnsi="Arial" w:cs="Arial"/>
        </w:rPr>
        <w:t>hen student</w:t>
      </w:r>
      <w:r w:rsidR="008453FE">
        <w:rPr>
          <w:rFonts w:ascii="Arial" w:hAnsi="Arial" w:cs="Arial"/>
        </w:rPr>
        <w:t>s</w:t>
      </w:r>
      <w:r w:rsidR="00BA1923" w:rsidRPr="008453FE">
        <w:rPr>
          <w:rFonts w:ascii="Arial" w:hAnsi="Arial" w:cs="Arial"/>
        </w:rPr>
        <w:t xml:space="preserve"> had incomplete understanding of basic concepts (angle, curve or straight line) and also had little or no facility with the related terminology</w:t>
      </w:r>
      <w:r w:rsidR="00DD4734">
        <w:rPr>
          <w:rFonts w:ascii="Arial" w:hAnsi="Arial" w:cs="Arial"/>
        </w:rPr>
        <w:t>,</w:t>
      </w:r>
      <w:r w:rsidR="00BA1923" w:rsidRPr="008453FE">
        <w:rPr>
          <w:rFonts w:ascii="Arial" w:hAnsi="Arial" w:cs="Arial"/>
        </w:rPr>
        <w:t xml:space="preserve"> then this </w:t>
      </w:r>
      <w:r w:rsidR="008453FE">
        <w:rPr>
          <w:rFonts w:ascii="Arial" w:hAnsi="Arial" w:cs="Arial"/>
        </w:rPr>
        <w:t>was indicated by 0*, and d. s</w:t>
      </w:r>
      <w:r w:rsidR="00BA1923" w:rsidRPr="008453FE">
        <w:rPr>
          <w:rFonts w:ascii="Arial" w:hAnsi="Arial" w:cs="Arial"/>
        </w:rPr>
        <w:t>ometimes student</w:t>
      </w:r>
      <w:r w:rsidR="00DD4734">
        <w:rPr>
          <w:rFonts w:ascii="Arial" w:hAnsi="Arial" w:cs="Arial"/>
        </w:rPr>
        <w:t>s</w:t>
      </w:r>
      <w:r w:rsidR="00BA1923" w:rsidRPr="008453FE">
        <w:rPr>
          <w:rFonts w:ascii="Arial" w:hAnsi="Arial" w:cs="Arial"/>
        </w:rPr>
        <w:t xml:space="preserve"> responded spontaneously without even being asked question</w:t>
      </w:r>
      <w:r w:rsidR="00DD4734">
        <w:rPr>
          <w:rFonts w:ascii="Arial" w:hAnsi="Arial" w:cs="Arial"/>
        </w:rPr>
        <w:t>s</w:t>
      </w:r>
      <w:r w:rsidR="00BA1923" w:rsidRPr="008453FE">
        <w:rPr>
          <w:rFonts w:ascii="Arial" w:hAnsi="Arial" w:cs="Arial"/>
        </w:rPr>
        <w:t xml:space="preserve"> or given instructions – for example, a student might </w:t>
      </w:r>
      <w:r w:rsidR="003452B0">
        <w:rPr>
          <w:rFonts w:ascii="Arial" w:hAnsi="Arial" w:cs="Arial"/>
        </w:rPr>
        <w:t xml:space="preserve">have </w:t>
      </w:r>
      <w:r w:rsidR="00BA1923" w:rsidRPr="008453FE">
        <w:rPr>
          <w:rFonts w:ascii="Arial" w:hAnsi="Arial" w:cs="Arial"/>
        </w:rPr>
        <w:t xml:space="preserve">spontaneously </w:t>
      </w:r>
      <w:r w:rsidR="003452B0">
        <w:rPr>
          <w:rFonts w:ascii="Arial" w:hAnsi="Arial" w:cs="Arial"/>
        </w:rPr>
        <w:t>described</w:t>
      </w:r>
      <w:r w:rsidR="00BA1923" w:rsidRPr="008453FE">
        <w:rPr>
          <w:rFonts w:ascii="Arial" w:hAnsi="Arial" w:cs="Arial"/>
        </w:rPr>
        <w:t xml:space="preserve"> some properties of a shape. Other students needed a prompt; for example, “do you think the length of each side of a square is the same or not? or “what about the sides of a rectangle, are they equal or not?”. Frequently guidance was needed, for example, “can you count the corners for me?” </w:t>
      </w:r>
      <w:r w:rsidR="00C53883" w:rsidRPr="008453FE">
        <w:rPr>
          <w:rFonts w:ascii="Arial" w:hAnsi="Arial" w:cs="Arial"/>
        </w:rPr>
        <w:t>or “</w:t>
      </w:r>
      <w:r w:rsidR="00BA1923" w:rsidRPr="008453FE">
        <w:rPr>
          <w:rFonts w:ascii="Arial" w:hAnsi="Arial" w:cs="Arial"/>
        </w:rPr>
        <w:t xml:space="preserve">Can you show me the sides and we can count them together”. The amount of </w:t>
      </w:r>
      <w:r w:rsidR="008453FE">
        <w:rPr>
          <w:rFonts w:ascii="Arial" w:hAnsi="Arial" w:cs="Arial"/>
        </w:rPr>
        <w:t xml:space="preserve">the above </w:t>
      </w:r>
      <w:r w:rsidR="00BA1923" w:rsidRPr="008453FE">
        <w:rPr>
          <w:rFonts w:ascii="Arial" w:hAnsi="Arial" w:cs="Arial"/>
        </w:rPr>
        <w:t xml:space="preserve">during questioning </w:t>
      </w:r>
      <w:r w:rsidR="008453FE">
        <w:rPr>
          <w:rFonts w:ascii="Arial" w:hAnsi="Arial" w:cs="Arial"/>
        </w:rPr>
        <w:t>was</w:t>
      </w:r>
      <w:r w:rsidR="00BA1923" w:rsidRPr="008453FE">
        <w:rPr>
          <w:rFonts w:ascii="Arial" w:hAnsi="Arial" w:cs="Arial"/>
        </w:rPr>
        <w:t xml:space="preserve"> denoted by: s = spontaneous, p = prompt and g = guidance</w:t>
      </w:r>
      <w:r w:rsidR="008453FE">
        <w:rPr>
          <w:rFonts w:ascii="Arial" w:hAnsi="Arial" w:cs="Arial"/>
        </w:rPr>
        <w:t>.</w:t>
      </w:r>
    </w:p>
    <w:p w14:paraId="601F141F" w14:textId="77777777" w:rsidR="003104D4" w:rsidRPr="008453FE" w:rsidRDefault="003104D4" w:rsidP="00CC3E59">
      <w:pPr>
        <w:jc w:val="both"/>
        <w:rPr>
          <w:rFonts w:ascii="Arial" w:hAnsi="Arial" w:cs="Arial"/>
        </w:rPr>
      </w:pPr>
    </w:p>
    <w:p w14:paraId="053DD6BB" w14:textId="77777777" w:rsidR="006F7B54" w:rsidRDefault="001F7081" w:rsidP="00CC3E59">
      <w:pPr>
        <w:pStyle w:val="BodyText"/>
        <w:spacing w:line="240" w:lineRule="auto"/>
        <w:rPr>
          <w:rFonts w:ascii="Arial" w:hAnsi="Arial" w:cs="Arial"/>
          <w:b/>
        </w:rPr>
      </w:pPr>
      <w:r w:rsidRPr="006F7B54">
        <w:rPr>
          <w:rFonts w:ascii="Arial" w:hAnsi="Arial" w:cs="Arial"/>
          <w:b/>
        </w:rPr>
        <w:t>R</w:t>
      </w:r>
      <w:r w:rsidR="006F7B54">
        <w:rPr>
          <w:rFonts w:ascii="Arial" w:hAnsi="Arial" w:cs="Arial"/>
          <w:b/>
        </w:rPr>
        <w:t>esults</w:t>
      </w:r>
    </w:p>
    <w:p w14:paraId="30636AD3" w14:textId="1CED8287" w:rsidR="00997B76" w:rsidRDefault="00C53883" w:rsidP="00CC3E59">
      <w:pPr>
        <w:pStyle w:val="BodyText"/>
        <w:spacing w:line="240" w:lineRule="auto"/>
        <w:rPr>
          <w:rFonts w:ascii="Arial" w:hAnsi="Arial" w:cs="Arial"/>
        </w:rPr>
      </w:pPr>
      <w:r>
        <w:rPr>
          <w:rFonts w:ascii="Arial" w:hAnsi="Arial" w:cs="Arial"/>
        </w:rPr>
        <w:t xml:space="preserve">Table 2 provides </w:t>
      </w:r>
      <w:r w:rsidR="00ED1B8E">
        <w:rPr>
          <w:rFonts w:ascii="Arial" w:hAnsi="Arial" w:cs="Arial"/>
        </w:rPr>
        <w:t>an approximate classification into van Hiele’s levels of understanding regarding two- and three-dimensional shapes in terms of a. their recognition</w:t>
      </w:r>
      <w:r w:rsidR="0029446D">
        <w:rPr>
          <w:rFonts w:ascii="Arial" w:hAnsi="Arial" w:cs="Arial"/>
        </w:rPr>
        <w:t xml:space="preserve"> (basic concepts)</w:t>
      </w:r>
      <w:r w:rsidR="00ED1B8E">
        <w:rPr>
          <w:rFonts w:ascii="Arial" w:hAnsi="Arial" w:cs="Arial"/>
        </w:rPr>
        <w:t>, b. their properties, and c. their patterns</w:t>
      </w:r>
      <w:r w:rsidR="00997B76" w:rsidRPr="006F7B54">
        <w:rPr>
          <w:rFonts w:ascii="Arial" w:hAnsi="Arial" w:cs="Arial"/>
        </w:rPr>
        <w:t>.</w:t>
      </w:r>
    </w:p>
    <w:p w14:paraId="7105DE8A" w14:textId="77777777" w:rsidR="00A55E34" w:rsidRPr="00A55E34" w:rsidRDefault="00A55E34" w:rsidP="00CC3E59">
      <w:pPr>
        <w:jc w:val="both"/>
        <w:rPr>
          <w:rFonts w:ascii="Arial" w:hAnsi="Arial" w:cs="Arial"/>
          <w:b/>
        </w:rPr>
      </w:pPr>
      <w:r w:rsidRPr="00A55E34">
        <w:rPr>
          <w:rFonts w:ascii="Arial" w:hAnsi="Arial" w:cs="Arial"/>
          <w:b/>
        </w:rPr>
        <w:t>Basic Shapes</w:t>
      </w:r>
    </w:p>
    <w:p w14:paraId="093755B0" w14:textId="25ED03D7" w:rsidR="00A55E34" w:rsidRDefault="00A55E34" w:rsidP="00CC3E59">
      <w:pPr>
        <w:pStyle w:val="BodyText"/>
        <w:spacing w:line="240" w:lineRule="auto"/>
        <w:rPr>
          <w:rFonts w:ascii="Arial" w:hAnsi="Arial" w:cs="Arial"/>
        </w:rPr>
      </w:pPr>
      <w:r w:rsidRPr="00A55E34">
        <w:rPr>
          <w:rFonts w:ascii="Arial" w:hAnsi="Arial" w:cs="Arial"/>
        </w:rPr>
        <w:t xml:space="preserve">It seemed that the participants’ level of understanding, according to Table </w:t>
      </w:r>
      <w:r>
        <w:rPr>
          <w:rFonts w:ascii="Arial" w:hAnsi="Arial" w:cs="Arial"/>
        </w:rPr>
        <w:t>2</w:t>
      </w:r>
      <w:r w:rsidRPr="00A55E34">
        <w:rPr>
          <w:rFonts w:ascii="Arial" w:hAnsi="Arial" w:cs="Arial"/>
        </w:rPr>
        <w:t xml:space="preserve">, lies </w:t>
      </w:r>
      <w:r w:rsidR="00F37FFA">
        <w:rPr>
          <w:rFonts w:ascii="Arial" w:hAnsi="Arial" w:cs="Arial"/>
        </w:rPr>
        <w:t xml:space="preserve">mostly </w:t>
      </w:r>
      <w:r w:rsidR="00DD4734">
        <w:rPr>
          <w:rFonts w:ascii="Arial" w:hAnsi="Arial" w:cs="Arial"/>
        </w:rPr>
        <w:t xml:space="preserve">within </w:t>
      </w:r>
      <w:r w:rsidR="00A0181F">
        <w:rPr>
          <w:rFonts w:ascii="Arial" w:hAnsi="Arial" w:cs="Arial"/>
        </w:rPr>
        <w:t xml:space="preserve">a transitional phase </w:t>
      </w:r>
      <w:r w:rsidRPr="00A55E34">
        <w:rPr>
          <w:rFonts w:ascii="Arial" w:hAnsi="Arial" w:cs="Arial"/>
        </w:rPr>
        <w:t>between levels 0 and 1 (33.13%). Also</w:t>
      </w:r>
      <w:r>
        <w:rPr>
          <w:rFonts w:ascii="Arial" w:hAnsi="Arial" w:cs="Arial"/>
        </w:rPr>
        <w:t>,</w:t>
      </w:r>
      <w:r w:rsidRPr="00A55E34">
        <w:rPr>
          <w:rFonts w:ascii="Arial" w:hAnsi="Arial" w:cs="Arial"/>
        </w:rPr>
        <w:t xml:space="preserve"> Table </w:t>
      </w:r>
      <w:r>
        <w:rPr>
          <w:rFonts w:ascii="Arial" w:hAnsi="Arial" w:cs="Arial"/>
        </w:rPr>
        <w:t>2</w:t>
      </w:r>
      <w:r w:rsidRPr="00A55E34">
        <w:rPr>
          <w:rFonts w:ascii="Arial" w:hAnsi="Arial" w:cs="Arial"/>
        </w:rPr>
        <w:t xml:space="preserve"> provided evidence of five students whose thinking or/understanding was categorised between level 1 </w:t>
      </w:r>
      <w:r w:rsidR="00F37FFA">
        <w:rPr>
          <w:rFonts w:ascii="Arial" w:hAnsi="Arial" w:cs="Arial"/>
        </w:rPr>
        <w:t xml:space="preserve">and </w:t>
      </w:r>
      <w:r w:rsidRPr="00A55E34">
        <w:rPr>
          <w:rFonts w:ascii="Arial" w:hAnsi="Arial" w:cs="Arial"/>
        </w:rPr>
        <w:t>2.</w:t>
      </w:r>
    </w:p>
    <w:p w14:paraId="2D750038" w14:textId="7C963663" w:rsidR="00137DD9" w:rsidRPr="00A55E34" w:rsidRDefault="00137DD9" w:rsidP="003104D4">
      <w:pPr>
        <w:pStyle w:val="BodyText"/>
        <w:spacing w:line="240" w:lineRule="auto"/>
        <w:jc w:val="center"/>
        <w:rPr>
          <w:rFonts w:ascii="Arial" w:hAnsi="Arial" w:cs="Arial"/>
        </w:rPr>
      </w:pPr>
      <w:r>
        <w:rPr>
          <w:rFonts w:ascii="Arial" w:hAnsi="Arial" w:cs="Arial"/>
        </w:rPr>
        <w:t>&lt;Please Insert Table 2 around here&gt;</w:t>
      </w:r>
    </w:p>
    <w:p w14:paraId="6B88D5D8" w14:textId="1A887972" w:rsidR="00A55E34" w:rsidRPr="00A55E34" w:rsidRDefault="00A55E34" w:rsidP="00CC3E59">
      <w:pPr>
        <w:pStyle w:val="BodyText"/>
        <w:spacing w:line="240" w:lineRule="auto"/>
        <w:rPr>
          <w:rFonts w:ascii="Arial" w:hAnsi="Arial" w:cs="Arial"/>
        </w:rPr>
      </w:pPr>
      <w:r w:rsidRPr="00A55E34">
        <w:rPr>
          <w:rFonts w:ascii="Arial" w:hAnsi="Arial" w:cs="Arial"/>
        </w:rPr>
        <w:t xml:space="preserve">Nevertheless, most of the participants </w:t>
      </w:r>
      <w:r w:rsidR="00A0181F">
        <w:rPr>
          <w:rFonts w:ascii="Arial" w:hAnsi="Arial" w:cs="Arial"/>
        </w:rPr>
        <w:t xml:space="preserve">seemed to be </w:t>
      </w:r>
      <w:r w:rsidRPr="00A55E34">
        <w:rPr>
          <w:rFonts w:ascii="Arial" w:hAnsi="Arial" w:cs="Arial"/>
        </w:rPr>
        <w:t>level 0 thinkers (</w:t>
      </w:r>
      <w:r w:rsidR="00AE249E">
        <w:rPr>
          <w:rFonts w:ascii="Arial" w:hAnsi="Arial" w:cs="Arial"/>
        </w:rPr>
        <w:t xml:space="preserve">see Table </w:t>
      </w:r>
      <w:r>
        <w:rPr>
          <w:rFonts w:ascii="Arial" w:hAnsi="Arial" w:cs="Arial"/>
        </w:rPr>
        <w:t xml:space="preserve">3; </w:t>
      </w:r>
      <w:r w:rsidRPr="00A55E34">
        <w:rPr>
          <w:rFonts w:ascii="Arial" w:hAnsi="Arial" w:cs="Arial"/>
        </w:rPr>
        <w:t>total percentage response 5</w:t>
      </w:r>
      <w:r w:rsidR="00A0181F">
        <w:rPr>
          <w:rFonts w:ascii="Arial" w:hAnsi="Arial" w:cs="Arial"/>
        </w:rPr>
        <w:t>0</w:t>
      </w:r>
      <w:r w:rsidRPr="00A55E34">
        <w:rPr>
          <w:rFonts w:ascii="Arial" w:hAnsi="Arial" w:cs="Arial"/>
        </w:rPr>
        <w:t xml:space="preserve">%). It seemed that participants were familiar with basic geometrical shapes such as circles, triangles, rectangles or squares but </w:t>
      </w:r>
      <w:r w:rsidR="00F37FFA">
        <w:rPr>
          <w:rFonts w:ascii="Arial" w:hAnsi="Arial" w:cs="Arial"/>
        </w:rPr>
        <w:t>while</w:t>
      </w:r>
      <w:r w:rsidRPr="00A55E34">
        <w:rPr>
          <w:rFonts w:ascii="Arial" w:hAnsi="Arial" w:cs="Arial"/>
        </w:rPr>
        <w:t xml:space="preserve"> trying to identify the set of the polygons they became confused and sometimes frustrated. Their thinking showed a failure to analyse the shapes in terms of their parts and properties (e.g. hexagon with no sides or trapezium with six or seven corners). They had memorised the names of some shapes without linking them with their corresponding properties. Also their grasp of mathematical terminology was poor and for the most part they remained at level 0 (Table </w:t>
      </w:r>
      <w:r>
        <w:rPr>
          <w:rFonts w:ascii="Arial" w:hAnsi="Arial" w:cs="Arial"/>
        </w:rPr>
        <w:t>2)</w:t>
      </w:r>
      <w:r w:rsidRPr="00A55E34">
        <w:rPr>
          <w:rFonts w:ascii="Arial" w:hAnsi="Arial" w:cs="Arial"/>
        </w:rPr>
        <w:t>.</w:t>
      </w:r>
    </w:p>
    <w:p w14:paraId="7B80A52E" w14:textId="1D83E939" w:rsidR="00A55E34" w:rsidRPr="00A55E34" w:rsidRDefault="00A55E34" w:rsidP="00CC3E59">
      <w:pPr>
        <w:pStyle w:val="BodyText"/>
        <w:spacing w:line="240" w:lineRule="auto"/>
        <w:rPr>
          <w:rFonts w:ascii="Arial" w:hAnsi="Arial" w:cs="Arial"/>
        </w:rPr>
      </w:pPr>
      <w:r w:rsidRPr="00A55E34">
        <w:rPr>
          <w:rFonts w:ascii="Arial" w:hAnsi="Arial" w:cs="Arial"/>
        </w:rPr>
        <w:t xml:space="preserve">The rest of the participants </w:t>
      </w:r>
      <w:r w:rsidR="00F37FFA">
        <w:rPr>
          <w:rFonts w:ascii="Arial" w:hAnsi="Arial" w:cs="Arial"/>
          <w:lang w:val="en-US"/>
        </w:rPr>
        <w:t>seemed to be in a phase of</w:t>
      </w:r>
      <w:r w:rsidRPr="00A55E34">
        <w:rPr>
          <w:rFonts w:ascii="Arial" w:hAnsi="Arial" w:cs="Arial"/>
        </w:rPr>
        <w:t xml:space="preserve"> transition from level 0 to level 1 but mostly they remained at level 0. They could recognise a shape with ease and use the same method to identify shapes even though they did not know their names (e.g. octagon).</w:t>
      </w:r>
      <w:r>
        <w:rPr>
          <w:rFonts w:ascii="Arial" w:hAnsi="Arial" w:cs="Arial"/>
        </w:rPr>
        <w:t xml:space="preserve"> </w:t>
      </w:r>
      <w:r w:rsidRPr="00A55E34">
        <w:rPr>
          <w:rFonts w:ascii="Arial" w:hAnsi="Arial" w:cs="Arial"/>
        </w:rPr>
        <w:t xml:space="preserve">It is worth mentioning that all students tried to analyse and work out the three-dimensional shapes as two-dimensional. None of them did remember the right terminology (especially for the prisms) and they were confused when they were counting corners. It seemed that they did not have a system of counting with stable reference points. Usually, they placed one of their hands on one of the corners of the three-dimensional shape to have a starting point to explore from and with the forefinger of the other hand they traced the corners of the shape going round and round. </w:t>
      </w:r>
    </w:p>
    <w:p w14:paraId="114DD8EA" w14:textId="77777777" w:rsidR="00A55E34" w:rsidRPr="00A55E34" w:rsidRDefault="00A55E34" w:rsidP="00CC3E59">
      <w:pPr>
        <w:pStyle w:val="Heading3"/>
        <w:numPr>
          <w:ilvl w:val="0"/>
          <w:numId w:val="0"/>
        </w:numPr>
        <w:spacing w:before="0" w:after="0"/>
        <w:jc w:val="both"/>
        <w:rPr>
          <w:rFonts w:ascii="Arial" w:hAnsi="Arial" w:cs="Arial"/>
        </w:rPr>
      </w:pPr>
      <w:r w:rsidRPr="00A55E34">
        <w:rPr>
          <w:rFonts w:ascii="Arial" w:hAnsi="Arial" w:cs="Arial"/>
        </w:rPr>
        <w:t>Properties</w:t>
      </w:r>
    </w:p>
    <w:p w14:paraId="72873E94" w14:textId="60F1CF9E" w:rsidR="00A55E34" w:rsidRPr="00A55E34" w:rsidRDefault="00A55E34" w:rsidP="00CC3E59">
      <w:pPr>
        <w:pStyle w:val="BodyText"/>
        <w:spacing w:line="240" w:lineRule="auto"/>
        <w:rPr>
          <w:rFonts w:ascii="Arial" w:hAnsi="Arial" w:cs="Arial"/>
        </w:rPr>
      </w:pPr>
      <w:r w:rsidRPr="00A55E34">
        <w:rPr>
          <w:rFonts w:ascii="Arial" w:hAnsi="Arial" w:cs="Arial"/>
        </w:rPr>
        <w:t xml:space="preserve">The thinking of the participants with respect to </w:t>
      </w:r>
      <w:r w:rsidR="00F366D5">
        <w:rPr>
          <w:rFonts w:ascii="Arial" w:hAnsi="Arial" w:cs="Arial"/>
        </w:rPr>
        <w:t xml:space="preserve">the </w:t>
      </w:r>
      <w:r w:rsidRPr="00A55E34">
        <w:rPr>
          <w:rFonts w:ascii="Arial" w:hAnsi="Arial" w:cs="Arial"/>
        </w:rPr>
        <w:t xml:space="preserve">properties of two dimensional shapes was almost uniformly at level 0 </w:t>
      </w:r>
      <w:r w:rsidR="00A0181F">
        <w:rPr>
          <w:rFonts w:ascii="Arial" w:hAnsi="Arial" w:cs="Arial"/>
        </w:rPr>
        <w:t xml:space="preserve">with an inclination to level 1 </w:t>
      </w:r>
      <w:r w:rsidRPr="00A55E34">
        <w:rPr>
          <w:rFonts w:ascii="Arial" w:hAnsi="Arial" w:cs="Arial"/>
        </w:rPr>
        <w:t>(5</w:t>
      </w:r>
      <w:r w:rsidR="00A0181F">
        <w:rPr>
          <w:rFonts w:ascii="Arial" w:hAnsi="Arial" w:cs="Arial"/>
        </w:rPr>
        <w:t>6.25</w:t>
      </w:r>
      <w:r w:rsidRPr="00A55E34">
        <w:rPr>
          <w:rFonts w:ascii="Arial" w:hAnsi="Arial" w:cs="Arial"/>
        </w:rPr>
        <w:t xml:space="preserve">%, Table </w:t>
      </w:r>
      <w:r>
        <w:rPr>
          <w:rFonts w:ascii="Arial" w:hAnsi="Arial" w:cs="Arial"/>
        </w:rPr>
        <w:t>3</w:t>
      </w:r>
      <w:r w:rsidRPr="00A55E34">
        <w:rPr>
          <w:rFonts w:ascii="Arial" w:hAnsi="Arial" w:cs="Arial"/>
        </w:rPr>
        <w:t xml:space="preserve">). The vast majority had an incomplete understanding of the terms </w:t>
      </w:r>
      <w:r w:rsidR="007E442A">
        <w:rPr>
          <w:rFonts w:ascii="Arial" w:hAnsi="Arial" w:cs="Arial"/>
        </w:rPr>
        <w:t>“</w:t>
      </w:r>
      <w:r w:rsidRPr="00A55E34">
        <w:rPr>
          <w:rFonts w:ascii="Arial" w:hAnsi="Arial" w:cs="Arial"/>
        </w:rPr>
        <w:t>side</w:t>
      </w:r>
      <w:r w:rsidR="007E442A">
        <w:rPr>
          <w:rFonts w:ascii="Arial" w:hAnsi="Arial" w:cs="Arial"/>
        </w:rPr>
        <w:t xml:space="preserve">” </w:t>
      </w:r>
      <w:r w:rsidRPr="00A55E34">
        <w:rPr>
          <w:rFonts w:ascii="Arial" w:hAnsi="Arial" w:cs="Arial"/>
        </w:rPr>
        <w:t xml:space="preserve">and </w:t>
      </w:r>
      <w:r w:rsidR="007E442A">
        <w:rPr>
          <w:rFonts w:ascii="Arial" w:hAnsi="Arial" w:cs="Arial"/>
        </w:rPr>
        <w:t>“</w:t>
      </w:r>
      <w:r w:rsidRPr="00A55E34">
        <w:rPr>
          <w:rFonts w:ascii="Arial" w:hAnsi="Arial" w:cs="Arial"/>
        </w:rPr>
        <w:t>angle</w:t>
      </w:r>
      <w:r w:rsidR="007E442A">
        <w:rPr>
          <w:rFonts w:ascii="Arial" w:hAnsi="Arial" w:cs="Arial"/>
        </w:rPr>
        <w:t xml:space="preserve">” </w:t>
      </w:r>
      <w:r w:rsidRPr="00A55E34">
        <w:rPr>
          <w:rFonts w:ascii="Arial" w:hAnsi="Arial" w:cs="Arial"/>
        </w:rPr>
        <w:t>and most times their recognition was on an “I felt it” basis rather than on the basis of the properties of the shapes in question. It could be argued that the participants’ approach was a holistic one based on their past experience without analysing the properties of the shape</w:t>
      </w:r>
      <w:r w:rsidR="007E442A">
        <w:rPr>
          <w:rFonts w:ascii="Arial" w:hAnsi="Arial" w:cs="Arial"/>
        </w:rPr>
        <w:t>s</w:t>
      </w:r>
      <w:r w:rsidRPr="00A55E34">
        <w:rPr>
          <w:rFonts w:ascii="Arial" w:hAnsi="Arial" w:cs="Arial"/>
        </w:rPr>
        <w:t xml:space="preserve"> and </w:t>
      </w:r>
      <w:r w:rsidR="007E442A">
        <w:rPr>
          <w:rFonts w:ascii="Arial" w:hAnsi="Arial" w:cs="Arial"/>
        </w:rPr>
        <w:t xml:space="preserve">then </w:t>
      </w:r>
      <w:r w:rsidRPr="00A55E34">
        <w:rPr>
          <w:rFonts w:ascii="Arial" w:hAnsi="Arial" w:cs="Arial"/>
        </w:rPr>
        <w:t>dr</w:t>
      </w:r>
      <w:r w:rsidR="007E442A">
        <w:rPr>
          <w:rFonts w:ascii="Arial" w:hAnsi="Arial" w:cs="Arial"/>
        </w:rPr>
        <w:t>aw</w:t>
      </w:r>
      <w:r w:rsidRPr="00A55E34">
        <w:rPr>
          <w:rFonts w:ascii="Arial" w:hAnsi="Arial" w:cs="Arial"/>
        </w:rPr>
        <w:t xml:space="preserve"> a conclusion through this set of properties. Only </w:t>
      </w:r>
      <w:r w:rsidR="007E442A">
        <w:rPr>
          <w:rFonts w:ascii="Arial" w:hAnsi="Arial" w:cs="Arial"/>
        </w:rPr>
        <w:t>three</w:t>
      </w:r>
      <w:r w:rsidRPr="00A55E34">
        <w:rPr>
          <w:rFonts w:ascii="Arial" w:hAnsi="Arial" w:cs="Arial"/>
        </w:rPr>
        <w:t xml:space="preserve"> participants (I, M, and P, see Table </w:t>
      </w:r>
      <w:r>
        <w:rPr>
          <w:rFonts w:ascii="Arial" w:hAnsi="Arial" w:cs="Arial"/>
        </w:rPr>
        <w:t>2</w:t>
      </w:r>
      <w:r w:rsidRPr="00A55E34">
        <w:rPr>
          <w:rFonts w:ascii="Arial" w:hAnsi="Arial" w:cs="Arial"/>
        </w:rPr>
        <w:t>) seemed to be very confident about the way they counted angles or sides. They made a clear distinction between the terms “sides” and “angles” but they preferred to use the term “points” instead of angles.</w:t>
      </w:r>
    </w:p>
    <w:p w14:paraId="4978AF19" w14:textId="77777777" w:rsidR="00A55E34" w:rsidRPr="00A55E34" w:rsidRDefault="00A55E34" w:rsidP="00CC3E59">
      <w:pPr>
        <w:pStyle w:val="Heading3"/>
        <w:numPr>
          <w:ilvl w:val="0"/>
          <w:numId w:val="0"/>
        </w:numPr>
        <w:spacing w:before="0" w:after="0"/>
        <w:jc w:val="both"/>
        <w:rPr>
          <w:rFonts w:ascii="Arial" w:hAnsi="Arial" w:cs="Arial"/>
        </w:rPr>
      </w:pPr>
      <w:r w:rsidRPr="00A55E34">
        <w:rPr>
          <w:rFonts w:ascii="Arial" w:hAnsi="Arial" w:cs="Arial"/>
        </w:rPr>
        <w:t>Patterns</w:t>
      </w:r>
    </w:p>
    <w:p w14:paraId="35E22B53" w14:textId="78642C1A" w:rsidR="00A55E34" w:rsidRPr="00DD4734" w:rsidRDefault="007E442A" w:rsidP="00CC3E59">
      <w:pPr>
        <w:pStyle w:val="BodyText"/>
        <w:spacing w:line="240" w:lineRule="auto"/>
        <w:rPr>
          <w:rFonts w:ascii="Arial" w:hAnsi="Arial" w:cs="Arial"/>
          <w:lang w:val="en-US"/>
        </w:rPr>
      </w:pPr>
      <w:r>
        <w:rPr>
          <w:rFonts w:ascii="Arial" w:hAnsi="Arial" w:cs="Arial"/>
        </w:rPr>
        <w:t>Regarding</w:t>
      </w:r>
      <w:r w:rsidR="00A55E34" w:rsidRPr="00A55E34">
        <w:rPr>
          <w:rFonts w:ascii="Arial" w:hAnsi="Arial" w:cs="Arial"/>
        </w:rPr>
        <w:t xml:space="preserve"> patterns of the two dimensional shapes, eight of the participants (A, D, G, J, K, L, N, and O, see Table 2) did not seem to be aware that every two-dimensional shape has the same number of sides and angles. </w:t>
      </w:r>
      <w:r>
        <w:rPr>
          <w:rFonts w:ascii="Arial" w:hAnsi="Arial" w:cs="Arial"/>
        </w:rPr>
        <w:t xml:space="preserve">Two participants </w:t>
      </w:r>
      <w:r w:rsidR="00A55E34" w:rsidRPr="00A55E34">
        <w:rPr>
          <w:rFonts w:ascii="Arial" w:hAnsi="Arial" w:cs="Arial"/>
        </w:rPr>
        <w:lastRenderedPageBreak/>
        <w:t>(B and C) although they could figure out the pattern of the same number of sides and corners,</w:t>
      </w:r>
      <w:r w:rsidR="00DD4734">
        <w:rPr>
          <w:rFonts w:ascii="Arial" w:hAnsi="Arial" w:cs="Arial"/>
        </w:rPr>
        <w:t xml:space="preserve"> they could not generalize.</w:t>
      </w:r>
    </w:p>
    <w:p w14:paraId="40A4CF71" w14:textId="77777777" w:rsidR="00A55E34" w:rsidRDefault="00A55E34" w:rsidP="00CC3E59">
      <w:pPr>
        <w:pStyle w:val="BodyText"/>
        <w:spacing w:line="240" w:lineRule="auto"/>
        <w:rPr>
          <w:rFonts w:ascii="Arial" w:hAnsi="Arial" w:cs="Arial"/>
        </w:rPr>
      </w:pPr>
      <w:r w:rsidRPr="00A55E34">
        <w:rPr>
          <w:rFonts w:ascii="Arial" w:hAnsi="Arial" w:cs="Arial"/>
        </w:rPr>
        <w:t xml:space="preserve">Also, six participants (E, F, H, I, M, and P, see Table </w:t>
      </w:r>
      <w:r w:rsidR="00A91BE3">
        <w:rPr>
          <w:rFonts w:ascii="Arial" w:hAnsi="Arial" w:cs="Arial"/>
        </w:rPr>
        <w:t>2</w:t>
      </w:r>
      <w:r w:rsidRPr="00A55E34">
        <w:rPr>
          <w:rFonts w:ascii="Arial" w:hAnsi="Arial" w:cs="Arial"/>
        </w:rPr>
        <w:t>) did not face any problem with patterns; instead, after they became familiar with the procedure they started to give spontaneously all the information about a shape; for example, when they picked up the rectangle without the researcher’s intervention they started to give information about the name of the rectangle, the number of the sides, the number of the corners and mentioned the pattern of the same number. On the contrary, big confusion took place with all three-dimensional shapes apart from spheres.</w:t>
      </w:r>
    </w:p>
    <w:p w14:paraId="29B17033" w14:textId="172A0E4D" w:rsidR="00137DD9" w:rsidRPr="00A55E34" w:rsidRDefault="00137DD9" w:rsidP="003104D4">
      <w:pPr>
        <w:pStyle w:val="BodyText"/>
        <w:spacing w:line="240" w:lineRule="auto"/>
        <w:jc w:val="center"/>
        <w:rPr>
          <w:rFonts w:ascii="Arial" w:hAnsi="Arial" w:cs="Arial"/>
        </w:rPr>
      </w:pPr>
      <w:r>
        <w:rPr>
          <w:rFonts w:ascii="Arial" w:hAnsi="Arial" w:cs="Arial"/>
        </w:rPr>
        <w:t>&lt;Please insert Table 3 around here&gt;</w:t>
      </w:r>
    </w:p>
    <w:p w14:paraId="0DB6F60C" w14:textId="77777777" w:rsidR="00A55E34" w:rsidRPr="00A55E34" w:rsidRDefault="00A55E34" w:rsidP="00CC3E59">
      <w:pPr>
        <w:pStyle w:val="Heading4"/>
        <w:spacing w:line="240" w:lineRule="auto"/>
        <w:jc w:val="both"/>
        <w:rPr>
          <w:rFonts w:ascii="Arial" w:hAnsi="Arial" w:cs="Arial"/>
        </w:rPr>
      </w:pPr>
      <w:r w:rsidRPr="00A55E34">
        <w:rPr>
          <w:rFonts w:ascii="Arial" w:hAnsi="Arial" w:cs="Arial"/>
        </w:rPr>
        <w:t>An overview of the results</w:t>
      </w:r>
    </w:p>
    <w:p w14:paraId="3F09F596" w14:textId="77777777" w:rsidR="00A55E34" w:rsidRPr="00A55E34" w:rsidRDefault="00A55E34" w:rsidP="00CC3E59">
      <w:pPr>
        <w:pStyle w:val="BodyText"/>
        <w:spacing w:line="240" w:lineRule="auto"/>
        <w:rPr>
          <w:rFonts w:ascii="Arial" w:hAnsi="Arial" w:cs="Arial"/>
        </w:rPr>
      </w:pPr>
      <w:r w:rsidRPr="00A55E34">
        <w:rPr>
          <w:rFonts w:ascii="Arial" w:hAnsi="Arial" w:cs="Arial"/>
        </w:rPr>
        <w:t xml:space="preserve">None of the participants reached any generalisation (they did not discover the pattern that the number of the sides of a two dimensional shape is always the same as the number of its angles) but participants M and P did reach this pattern; for this, they gave spontaneously answers which referred to the former logical scheme. </w:t>
      </w:r>
    </w:p>
    <w:p w14:paraId="3B8F1135" w14:textId="69221133" w:rsidR="00A55E34" w:rsidRDefault="00A55E34" w:rsidP="00CC3E59">
      <w:pPr>
        <w:pStyle w:val="BodyText"/>
        <w:spacing w:line="240" w:lineRule="auto"/>
        <w:rPr>
          <w:rFonts w:ascii="Arial" w:hAnsi="Arial" w:cs="Arial"/>
        </w:rPr>
      </w:pPr>
      <w:r w:rsidRPr="00A55E34">
        <w:rPr>
          <w:rFonts w:ascii="Arial" w:hAnsi="Arial" w:cs="Arial"/>
        </w:rPr>
        <w:t>Below a synopsis is given in terms of the strategies used by the students for identifying the shapes in question:</w:t>
      </w:r>
      <w:r w:rsidR="00B4246C">
        <w:rPr>
          <w:rFonts w:ascii="Arial" w:hAnsi="Arial" w:cs="Arial"/>
        </w:rPr>
        <w:t xml:space="preserve"> 1</w:t>
      </w:r>
      <w:r w:rsidR="00AE249E">
        <w:rPr>
          <w:rFonts w:ascii="Arial" w:hAnsi="Arial" w:cs="Arial"/>
        </w:rPr>
        <w:t>)</w:t>
      </w:r>
      <w:r w:rsidR="00B4246C">
        <w:rPr>
          <w:rFonts w:ascii="Arial" w:hAnsi="Arial" w:cs="Arial"/>
        </w:rPr>
        <w:t xml:space="preserve"> </w:t>
      </w:r>
      <w:r w:rsidRPr="00A55E34">
        <w:rPr>
          <w:rFonts w:ascii="Arial" w:hAnsi="Arial" w:cs="Arial"/>
        </w:rPr>
        <w:t>Holding the shape in front of them (near their face or near their chest); marking an angle with a thumb and exploring the shape with the other hand while rotating it. This is actually an exploration of a two-dimensional shape in a three</w:t>
      </w:r>
      <w:r w:rsidR="00B4246C">
        <w:rPr>
          <w:rFonts w:ascii="Arial" w:hAnsi="Arial" w:cs="Arial"/>
        </w:rPr>
        <w:t>-dimensional way, and 2</w:t>
      </w:r>
      <w:r w:rsidR="00AE249E">
        <w:rPr>
          <w:rFonts w:ascii="Arial" w:hAnsi="Arial" w:cs="Arial"/>
        </w:rPr>
        <w:t>)</w:t>
      </w:r>
      <w:r w:rsidR="00B4246C">
        <w:rPr>
          <w:rFonts w:ascii="Arial" w:hAnsi="Arial" w:cs="Arial"/>
        </w:rPr>
        <w:t xml:space="preserve"> </w:t>
      </w:r>
      <w:r w:rsidRPr="00A55E34">
        <w:rPr>
          <w:rFonts w:ascii="Arial" w:hAnsi="Arial" w:cs="Arial"/>
        </w:rPr>
        <w:t xml:space="preserve">Putting the shape firmly on the desk. This represents an exploration of a two-dimensional shape in a two-dimensional way. The desk may be considered as the Cartesian coordinate system and the shape could be recognised only from its two-dimensional properties. </w:t>
      </w:r>
    </w:p>
    <w:p w14:paraId="2353E139" w14:textId="77777777" w:rsidR="003104D4" w:rsidRPr="00A55E34" w:rsidRDefault="003104D4" w:rsidP="00CC3E59">
      <w:pPr>
        <w:pStyle w:val="BodyText"/>
        <w:spacing w:line="240" w:lineRule="auto"/>
        <w:rPr>
          <w:rFonts w:ascii="Arial" w:hAnsi="Arial" w:cs="Arial"/>
        </w:rPr>
      </w:pPr>
    </w:p>
    <w:p w14:paraId="2295F3E0" w14:textId="77777777" w:rsidR="00D40CE6" w:rsidRPr="00A91BE3" w:rsidRDefault="00A91BE3" w:rsidP="00CC3E59">
      <w:pPr>
        <w:pStyle w:val="BodyText"/>
        <w:spacing w:line="240" w:lineRule="auto"/>
        <w:rPr>
          <w:rFonts w:ascii="Arial" w:hAnsi="Arial" w:cs="Arial"/>
          <w:b/>
        </w:rPr>
      </w:pPr>
      <w:r w:rsidRPr="00A91BE3">
        <w:rPr>
          <w:rFonts w:ascii="Arial" w:hAnsi="Arial" w:cs="Arial"/>
          <w:b/>
        </w:rPr>
        <w:t>Discussion</w:t>
      </w:r>
    </w:p>
    <w:p w14:paraId="6DB9913E" w14:textId="5D78F47F" w:rsidR="0049407A" w:rsidRPr="00A91BE3" w:rsidRDefault="007C71E0" w:rsidP="00CC3E59">
      <w:pPr>
        <w:pStyle w:val="Heading5"/>
        <w:jc w:val="both"/>
        <w:rPr>
          <w:rFonts w:ascii="Arial" w:hAnsi="Arial" w:cs="Arial"/>
          <w:u w:val="none"/>
        </w:rPr>
      </w:pPr>
      <w:r w:rsidRPr="00A91BE3">
        <w:rPr>
          <w:rFonts w:ascii="Arial" w:hAnsi="Arial" w:cs="Arial"/>
          <w:u w:val="none"/>
        </w:rPr>
        <w:t xml:space="preserve">The </w:t>
      </w:r>
      <w:r w:rsidR="0049407A" w:rsidRPr="00A91BE3">
        <w:rPr>
          <w:rFonts w:ascii="Arial" w:hAnsi="Arial" w:cs="Arial"/>
          <w:u w:val="none"/>
        </w:rPr>
        <w:t>first research objective</w:t>
      </w:r>
      <w:r w:rsidRPr="00A91BE3">
        <w:rPr>
          <w:rFonts w:ascii="Arial" w:hAnsi="Arial" w:cs="Arial"/>
          <w:u w:val="none"/>
        </w:rPr>
        <w:t xml:space="preserve"> of the present study </w:t>
      </w:r>
      <w:r w:rsidR="00A91BE3">
        <w:rPr>
          <w:rFonts w:ascii="Arial" w:hAnsi="Arial" w:cs="Arial"/>
          <w:u w:val="none"/>
        </w:rPr>
        <w:t xml:space="preserve">referred to </w:t>
      </w:r>
      <w:r w:rsidRPr="00A91BE3">
        <w:rPr>
          <w:rFonts w:ascii="Arial" w:hAnsi="Arial" w:cs="Arial"/>
          <w:u w:val="none"/>
        </w:rPr>
        <w:t xml:space="preserve">the </w:t>
      </w:r>
      <w:r w:rsidR="0049407A" w:rsidRPr="00A91BE3">
        <w:rPr>
          <w:rFonts w:ascii="Arial" w:hAnsi="Arial" w:cs="Arial"/>
          <w:u w:val="none"/>
        </w:rPr>
        <w:t>applicability of van Hiele theory</w:t>
      </w:r>
      <w:r w:rsidRPr="00A91BE3">
        <w:rPr>
          <w:rFonts w:ascii="Arial" w:hAnsi="Arial" w:cs="Arial"/>
          <w:u w:val="none"/>
        </w:rPr>
        <w:t xml:space="preserve"> in describing blind students’ levels of understanding while exploring small two- and three-dimensional manipulative geometric objects. </w:t>
      </w:r>
      <w:r w:rsidR="0049407A" w:rsidRPr="00A91BE3">
        <w:rPr>
          <w:rFonts w:ascii="Arial" w:hAnsi="Arial" w:cs="Arial"/>
          <w:u w:val="none"/>
        </w:rPr>
        <w:t xml:space="preserve">The analyses of the video-taped sessions provided rich information about the students’ levels of thinking. As </w:t>
      </w:r>
      <w:r w:rsidRPr="00A91BE3">
        <w:rPr>
          <w:rFonts w:ascii="Arial" w:hAnsi="Arial" w:cs="Arial"/>
          <w:u w:val="none"/>
        </w:rPr>
        <w:t xml:space="preserve">described in Tables </w:t>
      </w:r>
      <w:r w:rsidR="00A91BE3">
        <w:rPr>
          <w:rFonts w:ascii="Arial" w:hAnsi="Arial" w:cs="Arial"/>
          <w:u w:val="none"/>
        </w:rPr>
        <w:t xml:space="preserve">2 and 3, </w:t>
      </w:r>
      <w:r w:rsidR="0049407A" w:rsidRPr="00A91BE3">
        <w:rPr>
          <w:rFonts w:ascii="Arial" w:hAnsi="Arial" w:cs="Arial"/>
          <w:u w:val="none"/>
        </w:rPr>
        <w:t xml:space="preserve">a single level </w:t>
      </w:r>
      <w:r w:rsidR="008C5F67">
        <w:rPr>
          <w:rFonts w:ascii="Arial" w:hAnsi="Arial" w:cs="Arial"/>
          <w:u w:val="none"/>
        </w:rPr>
        <w:t>is</w:t>
      </w:r>
      <w:r w:rsidR="0049407A" w:rsidRPr="00A91BE3">
        <w:rPr>
          <w:rFonts w:ascii="Arial" w:hAnsi="Arial" w:cs="Arial"/>
          <w:u w:val="none"/>
        </w:rPr>
        <w:t xml:space="preserve"> not adequate to describe and classify students’ thinking. It could be suggested that a synthesis of levels might provide a more integrated “picture” of students’ understanding in geometry. </w:t>
      </w:r>
      <w:r w:rsidR="00055A7E" w:rsidRPr="00A91BE3">
        <w:rPr>
          <w:rFonts w:ascii="Arial" w:hAnsi="Arial" w:cs="Arial"/>
          <w:u w:val="none"/>
        </w:rPr>
        <w:t xml:space="preserve">Nevertheless, </w:t>
      </w:r>
      <w:r w:rsidR="00DE78C2">
        <w:rPr>
          <w:rFonts w:ascii="Arial" w:hAnsi="Arial" w:cs="Arial"/>
          <w:u w:val="none"/>
        </w:rPr>
        <w:t>we argue</w:t>
      </w:r>
      <w:r w:rsidR="00055A7E" w:rsidRPr="00A91BE3">
        <w:rPr>
          <w:rFonts w:ascii="Arial" w:hAnsi="Arial" w:cs="Arial"/>
          <w:u w:val="none"/>
        </w:rPr>
        <w:t xml:space="preserve"> that</w:t>
      </w:r>
      <w:r w:rsidR="0049407A" w:rsidRPr="00A91BE3">
        <w:rPr>
          <w:rFonts w:ascii="Arial" w:hAnsi="Arial" w:cs="Arial"/>
          <w:u w:val="none"/>
        </w:rPr>
        <w:t xml:space="preserve"> the van Hiele model provides a reasonable framework for describing the geometrical understanding of students </w:t>
      </w:r>
      <w:r w:rsidRPr="00A91BE3">
        <w:rPr>
          <w:rFonts w:ascii="Arial" w:hAnsi="Arial" w:cs="Arial"/>
          <w:u w:val="none"/>
        </w:rPr>
        <w:t xml:space="preserve">with blindness </w:t>
      </w:r>
      <w:r w:rsidR="0049407A" w:rsidRPr="00A91BE3">
        <w:rPr>
          <w:rFonts w:ascii="Arial" w:hAnsi="Arial" w:cs="Arial"/>
          <w:u w:val="none"/>
        </w:rPr>
        <w:t>and sheds light on students’ insights.</w:t>
      </w:r>
    </w:p>
    <w:p w14:paraId="0305F28F" w14:textId="5B917A56" w:rsidR="00D1264E" w:rsidRPr="00A91BE3" w:rsidRDefault="00DE78C2" w:rsidP="00CC3E59">
      <w:pPr>
        <w:pStyle w:val="BodyText"/>
        <w:spacing w:line="240" w:lineRule="auto"/>
        <w:rPr>
          <w:rFonts w:ascii="Arial" w:hAnsi="Arial" w:cs="Arial"/>
        </w:rPr>
      </w:pPr>
      <w:r>
        <w:rPr>
          <w:rFonts w:ascii="Arial" w:hAnsi="Arial" w:cs="Arial"/>
        </w:rPr>
        <w:t>There is a consensus in most</w:t>
      </w:r>
      <w:r w:rsidR="00D1264E" w:rsidRPr="00A91BE3">
        <w:rPr>
          <w:rFonts w:ascii="Arial" w:hAnsi="Arial" w:cs="Arial"/>
        </w:rPr>
        <w:t xml:space="preserve"> of the </w:t>
      </w:r>
      <w:r>
        <w:rPr>
          <w:rFonts w:ascii="Arial" w:hAnsi="Arial" w:cs="Arial"/>
        </w:rPr>
        <w:t xml:space="preserve">studies </w:t>
      </w:r>
      <w:r w:rsidR="00D1264E" w:rsidRPr="00A91BE3">
        <w:rPr>
          <w:rFonts w:ascii="Arial" w:hAnsi="Arial" w:cs="Arial"/>
        </w:rPr>
        <w:t xml:space="preserve">so far conducted that students </w:t>
      </w:r>
      <w:r>
        <w:rPr>
          <w:rFonts w:ascii="Arial" w:hAnsi="Arial" w:cs="Arial"/>
        </w:rPr>
        <w:t xml:space="preserve">tend to </w:t>
      </w:r>
      <w:r w:rsidR="00D1264E" w:rsidRPr="00A91BE3">
        <w:rPr>
          <w:rFonts w:ascii="Arial" w:hAnsi="Arial" w:cs="Arial"/>
        </w:rPr>
        <w:t xml:space="preserve">progress through a five-level sequence in a certain order and cannot master one level (Level n) if they have not mastered the previous one [(Level (n-1)] without instruction; </w:t>
      </w:r>
      <w:r>
        <w:rPr>
          <w:rFonts w:ascii="Arial" w:hAnsi="Arial" w:cs="Arial"/>
        </w:rPr>
        <w:t>when</w:t>
      </w:r>
      <w:r w:rsidR="00D1264E" w:rsidRPr="00A91BE3">
        <w:rPr>
          <w:rFonts w:ascii="Arial" w:hAnsi="Arial" w:cs="Arial"/>
        </w:rPr>
        <w:t xml:space="preserve"> the opposite happened it was concluded that the student had performed only algorithmically on that higher level (Mayberry, 1983). </w:t>
      </w:r>
      <w:r>
        <w:rPr>
          <w:rFonts w:ascii="Arial" w:hAnsi="Arial" w:cs="Arial"/>
        </w:rPr>
        <w:t xml:space="preserve">An interesting </w:t>
      </w:r>
      <w:r w:rsidR="00D1264E" w:rsidRPr="00A91BE3">
        <w:rPr>
          <w:rFonts w:ascii="Arial" w:hAnsi="Arial" w:cs="Arial"/>
        </w:rPr>
        <w:t>point of view</w:t>
      </w:r>
      <w:r>
        <w:rPr>
          <w:rFonts w:ascii="Arial" w:hAnsi="Arial" w:cs="Arial"/>
        </w:rPr>
        <w:t xml:space="preserve"> was expressed by</w:t>
      </w:r>
      <w:r w:rsidR="00D1264E" w:rsidRPr="00A91BE3">
        <w:rPr>
          <w:rFonts w:ascii="Arial" w:hAnsi="Arial" w:cs="Arial"/>
        </w:rPr>
        <w:t xml:space="preserve"> a triad of researchers (Guitierrez, Jaime</w:t>
      </w:r>
      <w:r w:rsidR="007C71E0" w:rsidRPr="00A91BE3">
        <w:rPr>
          <w:rFonts w:ascii="Arial" w:hAnsi="Arial" w:cs="Arial"/>
        </w:rPr>
        <w:t>,</w:t>
      </w:r>
      <w:r w:rsidR="00D1264E" w:rsidRPr="00A91BE3">
        <w:rPr>
          <w:rFonts w:ascii="Arial" w:hAnsi="Arial" w:cs="Arial"/>
        </w:rPr>
        <w:t xml:space="preserve"> &amp; Fortuny, 1991) who distinguished “degrees of acquisition of a given level” (p</w:t>
      </w:r>
      <w:r w:rsidR="00A91BE3">
        <w:rPr>
          <w:rFonts w:ascii="Arial" w:hAnsi="Arial" w:cs="Arial"/>
        </w:rPr>
        <w:t>.</w:t>
      </w:r>
      <w:r w:rsidR="008E7E10">
        <w:rPr>
          <w:rFonts w:ascii="Arial" w:hAnsi="Arial" w:cs="Arial"/>
        </w:rPr>
        <w:t xml:space="preserve"> </w:t>
      </w:r>
      <w:r w:rsidR="00D1264E" w:rsidRPr="00A91BE3">
        <w:rPr>
          <w:rFonts w:ascii="Arial" w:hAnsi="Arial" w:cs="Arial"/>
        </w:rPr>
        <w:t xml:space="preserve">238). They had noticed that many students’ answers are not entirely </w:t>
      </w:r>
      <w:r>
        <w:rPr>
          <w:rFonts w:ascii="Arial" w:hAnsi="Arial" w:cs="Arial"/>
        </w:rPr>
        <w:t>at a specific</w:t>
      </w:r>
      <w:r w:rsidR="00D1264E" w:rsidRPr="00A91BE3">
        <w:rPr>
          <w:rFonts w:ascii="Arial" w:hAnsi="Arial" w:cs="Arial"/>
        </w:rPr>
        <w:t xml:space="preserve"> level but were laid out in a combination of consecutive levels (p</w:t>
      </w:r>
      <w:r w:rsidR="00A91BE3">
        <w:rPr>
          <w:rFonts w:ascii="Arial" w:hAnsi="Arial" w:cs="Arial"/>
        </w:rPr>
        <w:t>.</w:t>
      </w:r>
      <w:r w:rsidR="00085E85">
        <w:rPr>
          <w:rFonts w:ascii="Arial" w:hAnsi="Arial" w:cs="Arial"/>
        </w:rPr>
        <w:t xml:space="preserve"> </w:t>
      </w:r>
      <w:r w:rsidR="00D1264E" w:rsidRPr="00A91BE3">
        <w:rPr>
          <w:rFonts w:ascii="Arial" w:hAnsi="Arial" w:cs="Arial"/>
        </w:rPr>
        <w:t xml:space="preserve">237). </w:t>
      </w:r>
      <w:r w:rsidR="00DD4734">
        <w:rPr>
          <w:rFonts w:ascii="Arial" w:hAnsi="Arial" w:cs="Arial"/>
        </w:rPr>
        <w:t>In specific, t</w:t>
      </w:r>
      <w:r w:rsidR="00D1264E" w:rsidRPr="00A91BE3">
        <w:rPr>
          <w:rFonts w:ascii="Arial" w:hAnsi="Arial" w:cs="Arial"/>
        </w:rPr>
        <w:t xml:space="preserve">hey claimed that “the van Hiele levels are not </w:t>
      </w:r>
      <w:r w:rsidR="00D1264E" w:rsidRPr="00A91BE3">
        <w:rPr>
          <w:rFonts w:ascii="Arial" w:hAnsi="Arial" w:cs="Arial"/>
        </w:rPr>
        <w:lastRenderedPageBreak/>
        <w:t>discrete and we need to study in more depth the transition between levels” (p</w:t>
      </w:r>
      <w:r w:rsidR="00A91BE3">
        <w:rPr>
          <w:rFonts w:ascii="Arial" w:hAnsi="Arial" w:cs="Arial"/>
        </w:rPr>
        <w:t>.</w:t>
      </w:r>
      <w:r w:rsidR="00085E85">
        <w:rPr>
          <w:rFonts w:ascii="Arial" w:hAnsi="Arial" w:cs="Arial"/>
        </w:rPr>
        <w:t xml:space="preserve"> </w:t>
      </w:r>
      <w:r w:rsidR="00D1264E" w:rsidRPr="00A91BE3">
        <w:rPr>
          <w:rFonts w:ascii="Arial" w:hAnsi="Arial" w:cs="Arial"/>
        </w:rPr>
        <w:t>238).</w:t>
      </w:r>
    </w:p>
    <w:p w14:paraId="16371552" w14:textId="593C835B" w:rsidR="007C71E0" w:rsidRPr="00A91BE3" w:rsidRDefault="00985404" w:rsidP="00CC3E59">
      <w:pPr>
        <w:pStyle w:val="BodyText"/>
        <w:spacing w:line="240" w:lineRule="auto"/>
        <w:rPr>
          <w:rFonts w:ascii="Arial" w:hAnsi="Arial" w:cs="Arial"/>
        </w:rPr>
      </w:pPr>
      <w:r w:rsidRPr="00A91BE3">
        <w:rPr>
          <w:rFonts w:ascii="Arial" w:hAnsi="Arial" w:cs="Arial"/>
          <w:noProof/>
        </w:rPr>
        <w:t>In the present study</w:t>
      </w:r>
      <w:r w:rsidR="00DE78C2">
        <w:rPr>
          <w:rFonts w:ascii="Arial" w:hAnsi="Arial" w:cs="Arial"/>
          <w:noProof/>
        </w:rPr>
        <w:t>,</w:t>
      </w:r>
      <w:r w:rsidRPr="00A91BE3">
        <w:rPr>
          <w:rFonts w:ascii="Arial" w:hAnsi="Arial" w:cs="Arial"/>
          <w:noProof/>
        </w:rPr>
        <w:t xml:space="preserve"> it seemed that </w:t>
      </w:r>
      <w:r w:rsidR="007C71E0" w:rsidRPr="00A91BE3">
        <w:rPr>
          <w:rFonts w:ascii="Arial" w:hAnsi="Arial" w:cs="Arial"/>
          <w:noProof/>
        </w:rPr>
        <w:t>most students</w:t>
      </w:r>
      <w:r w:rsidR="00DE78C2">
        <w:rPr>
          <w:rFonts w:ascii="Arial" w:hAnsi="Arial" w:cs="Arial"/>
          <w:noProof/>
        </w:rPr>
        <w:t>’</w:t>
      </w:r>
      <w:r w:rsidR="007C71E0" w:rsidRPr="00A91BE3">
        <w:rPr>
          <w:rFonts w:ascii="Arial" w:hAnsi="Arial" w:cs="Arial"/>
          <w:noProof/>
        </w:rPr>
        <w:t xml:space="preserve"> showed a dominant level of thinking, </w:t>
      </w:r>
      <w:r w:rsidRPr="00A91BE3">
        <w:rPr>
          <w:rFonts w:ascii="Arial" w:hAnsi="Arial" w:cs="Arial"/>
          <w:noProof/>
        </w:rPr>
        <w:t xml:space="preserve">with </w:t>
      </w:r>
      <w:r w:rsidR="007C71E0" w:rsidRPr="00A91BE3">
        <w:rPr>
          <w:rFonts w:ascii="Arial" w:hAnsi="Arial" w:cs="Arial"/>
          <w:noProof/>
        </w:rPr>
        <w:t xml:space="preserve">the presence of other levels </w:t>
      </w:r>
      <w:r w:rsidRPr="00A91BE3">
        <w:rPr>
          <w:rFonts w:ascii="Arial" w:hAnsi="Arial" w:cs="Arial"/>
          <w:noProof/>
        </w:rPr>
        <w:t>as well.</w:t>
      </w:r>
      <w:r w:rsidR="007C71E0" w:rsidRPr="00A91BE3">
        <w:rPr>
          <w:rFonts w:ascii="Arial" w:hAnsi="Arial" w:cs="Arial"/>
          <w:noProof/>
        </w:rPr>
        <w:t xml:space="preserve"> For this reason, the expression “this student is in transition between levels” </w:t>
      </w:r>
      <w:r w:rsidRPr="00A91BE3">
        <w:rPr>
          <w:rFonts w:ascii="Arial" w:hAnsi="Arial" w:cs="Arial"/>
          <w:noProof/>
        </w:rPr>
        <w:t>(</w:t>
      </w:r>
      <w:r w:rsidR="009F26BA" w:rsidRPr="00A91BE3">
        <w:rPr>
          <w:rFonts w:ascii="Arial" w:hAnsi="Arial" w:cs="Arial"/>
          <w:noProof/>
        </w:rPr>
        <w:t>Burger &amp; Shaughnessy 1986</w:t>
      </w:r>
      <w:r w:rsidR="009F26BA">
        <w:rPr>
          <w:rFonts w:ascii="Arial" w:hAnsi="Arial" w:cs="Arial"/>
          <w:noProof/>
        </w:rPr>
        <w:t xml:space="preserve">; </w:t>
      </w:r>
      <w:r w:rsidR="009F26BA" w:rsidRPr="00A91BE3">
        <w:rPr>
          <w:rFonts w:ascii="Arial" w:hAnsi="Arial" w:cs="Arial"/>
          <w:noProof/>
        </w:rPr>
        <w:t>Fuys et al., 1988</w:t>
      </w:r>
      <w:r w:rsidR="009F26BA">
        <w:rPr>
          <w:rFonts w:ascii="Arial" w:hAnsi="Arial" w:cs="Arial"/>
          <w:noProof/>
        </w:rPr>
        <w:t xml:space="preserve">; </w:t>
      </w:r>
      <w:r w:rsidRPr="00A91BE3">
        <w:rPr>
          <w:rFonts w:ascii="Arial" w:hAnsi="Arial" w:cs="Arial"/>
          <w:noProof/>
        </w:rPr>
        <w:t xml:space="preserve">Usiskin 1982) fits in this study and also </w:t>
      </w:r>
      <w:r w:rsidR="007C71E0" w:rsidRPr="00A91BE3">
        <w:rPr>
          <w:rFonts w:ascii="Arial" w:hAnsi="Arial" w:cs="Arial"/>
          <w:noProof/>
        </w:rPr>
        <w:t>is often used by the researchers mentioned above</w:t>
      </w:r>
      <w:r w:rsidRPr="00A91BE3">
        <w:rPr>
          <w:rFonts w:ascii="Arial" w:hAnsi="Arial" w:cs="Arial"/>
          <w:noProof/>
        </w:rPr>
        <w:t>.</w:t>
      </w:r>
    </w:p>
    <w:p w14:paraId="5A399533" w14:textId="6692F2C3" w:rsidR="00055A7E" w:rsidRPr="00A91BE3" w:rsidRDefault="00055A7E" w:rsidP="00CC3E59">
      <w:pPr>
        <w:pStyle w:val="BodyText"/>
        <w:spacing w:line="240" w:lineRule="auto"/>
        <w:rPr>
          <w:rFonts w:ascii="Arial" w:hAnsi="Arial" w:cs="Arial"/>
        </w:rPr>
      </w:pPr>
      <w:r w:rsidRPr="00A91BE3">
        <w:rPr>
          <w:rFonts w:ascii="Arial" w:hAnsi="Arial" w:cs="Arial"/>
        </w:rPr>
        <w:t>Regardin</w:t>
      </w:r>
      <w:r w:rsidR="005A3959">
        <w:rPr>
          <w:rFonts w:ascii="Arial" w:hAnsi="Arial" w:cs="Arial"/>
        </w:rPr>
        <w:t xml:space="preserve">g the second research objective, it can be supported that </w:t>
      </w:r>
      <w:r w:rsidRPr="00A91BE3">
        <w:rPr>
          <w:rFonts w:ascii="Arial" w:hAnsi="Arial" w:cs="Arial"/>
        </w:rPr>
        <w:t>the van Hiele model, provides a reasonable structure for describing the geometrical learning of children with visual impairments. The analyses of the video-taped sessions provided insight and valuable information</w:t>
      </w:r>
      <w:r w:rsidR="005A3959">
        <w:rPr>
          <w:rFonts w:ascii="Arial" w:hAnsi="Arial" w:cs="Arial"/>
        </w:rPr>
        <w:t xml:space="preserve">: </w:t>
      </w:r>
      <w:r w:rsidRPr="00A91BE3">
        <w:rPr>
          <w:rFonts w:ascii="Arial" w:hAnsi="Arial" w:cs="Arial"/>
        </w:rPr>
        <w:t xml:space="preserve"> a</w:t>
      </w:r>
      <w:r w:rsidR="005A3959">
        <w:rPr>
          <w:rFonts w:ascii="Arial" w:hAnsi="Arial" w:cs="Arial"/>
        </w:rPr>
        <w:t>.</w:t>
      </w:r>
      <w:r w:rsidRPr="00A91BE3">
        <w:rPr>
          <w:rFonts w:ascii="Arial" w:hAnsi="Arial" w:cs="Arial"/>
        </w:rPr>
        <w:t xml:space="preserve"> </w:t>
      </w:r>
      <w:r w:rsidR="005A3959">
        <w:rPr>
          <w:rFonts w:ascii="Arial" w:hAnsi="Arial" w:cs="Arial"/>
        </w:rPr>
        <w:t xml:space="preserve">on </w:t>
      </w:r>
      <w:r w:rsidRPr="00A91BE3">
        <w:rPr>
          <w:rFonts w:ascii="Arial" w:hAnsi="Arial" w:cs="Arial"/>
        </w:rPr>
        <w:t>students’ levels of thinking in geometry</w:t>
      </w:r>
      <w:r w:rsidR="005A3959">
        <w:rPr>
          <w:rFonts w:ascii="Arial" w:hAnsi="Arial" w:cs="Arial"/>
        </w:rPr>
        <w:t xml:space="preserve"> (Tables 2 &amp; 3),</w:t>
      </w:r>
      <w:r w:rsidRPr="00A91BE3">
        <w:rPr>
          <w:rFonts w:ascii="Arial" w:hAnsi="Arial" w:cs="Arial"/>
        </w:rPr>
        <w:t xml:space="preserve"> and b</w:t>
      </w:r>
      <w:r w:rsidR="005A3959">
        <w:rPr>
          <w:rFonts w:ascii="Arial" w:hAnsi="Arial" w:cs="Arial"/>
        </w:rPr>
        <w:t>.</w:t>
      </w:r>
      <w:r w:rsidRPr="00A91BE3">
        <w:rPr>
          <w:rFonts w:ascii="Arial" w:hAnsi="Arial" w:cs="Arial"/>
        </w:rPr>
        <w:t xml:space="preserve"> </w:t>
      </w:r>
      <w:r w:rsidR="005A3959">
        <w:rPr>
          <w:rFonts w:ascii="Arial" w:hAnsi="Arial" w:cs="Arial"/>
        </w:rPr>
        <w:t xml:space="preserve">on </w:t>
      </w:r>
      <w:r w:rsidRPr="00A91BE3">
        <w:rPr>
          <w:rFonts w:ascii="Arial" w:hAnsi="Arial" w:cs="Arial"/>
        </w:rPr>
        <w:t xml:space="preserve">factors which were affected students’ performances at different stages of the task. (e.g., </w:t>
      </w:r>
      <w:r w:rsidR="00AE249E">
        <w:rPr>
          <w:rFonts w:ascii="Arial" w:hAnsi="Arial" w:cs="Arial"/>
        </w:rPr>
        <w:t>vocabulary</w:t>
      </w:r>
      <w:r w:rsidRPr="00A91BE3">
        <w:rPr>
          <w:rFonts w:ascii="Arial" w:hAnsi="Arial" w:cs="Arial"/>
        </w:rPr>
        <w:t>, tactile perception, misconceptions, learning styles</w:t>
      </w:r>
      <w:r w:rsidR="00AE249E">
        <w:rPr>
          <w:rFonts w:ascii="Arial" w:hAnsi="Arial" w:cs="Arial"/>
        </w:rPr>
        <w:t xml:space="preserve"> - see Overview of the results</w:t>
      </w:r>
      <w:r w:rsidRPr="00A91BE3">
        <w:rPr>
          <w:rFonts w:ascii="Arial" w:hAnsi="Arial" w:cs="Arial"/>
        </w:rPr>
        <w:t xml:space="preserve">). </w:t>
      </w:r>
    </w:p>
    <w:p w14:paraId="6E1DAF06" w14:textId="77777777" w:rsidR="00055A7E" w:rsidRPr="00A91BE3" w:rsidRDefault="00055A7E" w:rsidP="00CC3E59">
      <w:pPr>
        <w:jc w:val="both"/>
        <w:rPr>
          <w:rFonts w:ascii="Arial" w:hAnsi="Arial" w:cs="Arial"/>
        </w:rPr>
      </w:pPr>
      <w:r w:rsidRPr="00A91BE3">
        <w:rPr>
          <w:rFonts w:ascii="Arial" w:hAnsi="Arial" w:cs="Arial"/>
        </w:rPr>
        <w:t>The implications with respect to geometry</w:t>
      </w:r>
      <w:r w:rsidR="005A3959">
        <w:rPr>
          <w:rFonts w:ascii="Arial" w:hAnsi="Arial" w:cs="Arial"/>
        </w:rPr>
        <w:t xml:space="preserve"> may</w:t>
      </w:r>
      <w:r w:rsidRPr="00A91BE3">
        <w:rPr>
          <w:rFonts w:ascii="Arial" w:hAnsi="Arial" w:cs="Arial"/>
        </w:rPr>
        <w:t xml:space="preserve"> concern various aspects such as</w:t>
      </w:r>
      <w:r w:rsidR="005A3959">
        <w:rPr>
          <w:rFonts w:ascii="Arial" w:hAnsi="Arial" w:cs="Arial"/>
        </w:rPr>
        <w:t xml:space="preserve"> a. </w:t>
      </w:r>
      <w:r w:rsidRPr="00A91BE3">
        <w:rPr>
          <w:rFonts w:ascii="Arial" w:hAnsi="Arial" w:cs="Arial"/>
        </w:rPr>
        <w:t xml:space="preserve">improvement of classroom practice when students’ understanding </w:t>
      </w:r>
      <w:r w:rsidR="005A3959">
        <w:rPr>
          <w:rFonts w:ascii="Arial" w:hAnsi="Arial" w:cs="Arial"/>
        </w:rPr>
        <w:t xml:space="preserve">has been classified into levels, and b. </w:t>
      </w:r>
      <w:r w:rsidRPr="00A91BE3">
        <w:rPr>
          <w:rFonts w:ascii="Arial" w:hAnsi="Arial" w:cs="Arial"/>
        </w:rPr>
        <w:t>teacher’s training in order to facilitate as much as possible students’ understanding using all he parameters of tactual shape perception (</w:t>
      </w:r>
      <w:r w:rsidR="005A3959">
        <w:rPr>
          <w:rFonts w:ascii="Arial" w:hAnsi="Arial" w:cs="Arial"/>
        </w:rPr>
        <w:t>Millar, 1997).</w:t>
      </w:r>
    </w:p>
    <w:p w14:paraId="03D06FCC" w14:textId="77777777" w:rsidR="00055A7E" w:rsidRPr="005A3959" w:rsidRDefault="00055A7E" w:rsidP="00CC3E59">
      <w:pPr>
        <w:pStyle w:val="BodyText"/>
        <w:spacing w:line="240" w:lineRule="auto"/>
        <w:rPr>
          <w:rFonts w:ascii="Arial" w:hAnsi="Arial" w:cs="Arial"/>
        </w:rPr>
      </w:pPr>
      <w:r w:rsidRPr="005A3959">
        <w:rPr>
          <w:rFonts w:ascii="Arial" w:hAnsi="Arial" w:cs="Arial"/>
        </w:rPr>
        <w:t>Pegg (1985) praises the dynamic character of van Hiele’s model, stressing that:</w:t>
      </w:r>
    </w:p>
    <w:p w14:paraId="6E5D86E6" w14:textId="7EA11056" w:rsidR="00055A7E" w:rsidRDefault="00055A7E" w:rsidP="00CC3E59">
      <w:pPr>
        <w:pStyle w:val="BodyText"/>
        <w:spacing w:line="240" w:lineRule="auto"/>
        <w:ind w:left="567"/>
        <w:rPr>
          <w:rFonts w:ascii="Arial" w:hAnsi="Arial" w:cs="Arial"/>
        </w:rPr>
      </w:pPr>
      <w:r w:rsidRPr="005A3959">
        <w:rPr>
          <w:rFonts w:ascii="Arial" w:hAnsi="Arial" w:cs="Arial"/>
        </w:rPr>
        <w:t xml:space="preserve">The van Hiele theory is most useful for teachers in the advice it gives to planning for instruction. The fact that a pupil’s thinking can be classified at a particular level is not important itself. What is important are the implications to the teacher of the type of content and methods that are appropriate and the need to respond to pupils at </w:t>
      </w:r>
      <w:r w:rsidRPr="005A3959">
        <w:rPr>
          <w:rFonts w:ascii="Arial" w:hAnsi="Arial" w:cs="Arial"/>
          <w:i/>
          <w:iCs/>
        </w:rPr>
        <w:t>their</w:t>
      </w:r>
      <w:r w:rsidRPr="005A3959">
        <w:rPr>
          <w:rFonts w:ascii="Arial" w:hAnsi="Arial" w:cs="Arial"/>
        </w:rPr>
        <w:t xml:space="preserve"> level of thinking</w:t>
      </w:r>
      <w:r w:rsidR="00085E85">
        <w:rPr>
          <w:rFonts w:ascii="Arial" w:hAnsi="Arial" w:cs="Arial"/>
        </w:rPr>
        <w:t>.</w:t>
      </w:r>
      <w:r w:rsidRPr="005A3959">
        <w:rPr>
          <w:rFonts w:ascii="Arial" w:hAnsi="Arial" w:cs="Arial"/>
        </w:rPr>
        <w:t xml:space="preserve"> (p</w:t>
      </w:r>
      <w:r w:rsidR="00085E85">
        <w:rPr>
          <w:rFonts w:ascii="Arial" w:hAnsi="Arial" w:cs="Arial"/>
        </w:rPr>
        <w:t xml:space="preserve">. </w:t>
      </w:r>
      <w:r w:rsidRPr="005A3959">
        <w:rPr>
          <w:rFonts w:ascii="Arial" w:hAnsi="Arial" w:cs="Arial"/>
        </w:rPr>
        <w:t>8)</w:t>
      </w:r>
    </w:p>
    <w:p w14:paraId="150D22B0" w14:textId="77777777" w:rsidR="005A3959" w:rsidRPr="00A91BE3" w:rsidRDefault="005A3959" w:rsidP="00CC3E59">
      <w:pPr>
        <w:pStyle w:val="BodyText"/>
        <w:spacing w:line="240" w:lineRule="auto"/>
        <w:rPr>
          <w:rFonts w:ascii="Arial" w:hAnsi="Arial" w:cs="Arial"/>
        </w:rPr>
      </w:pPr>
    </w:p>
    <w:p w14:paraId="33F87A9A" w14:textId="2C5073BE" w:rsidR="00342B47" w:rsidRPr="00A91BE3" w:rsidRDefault="00076B34" w:rsidP="00CC3E59">
      <w:pPr>
        <w:jc w:val="both"/>
        <w:rPr>
          <w:rFonts w:ascii="Arial" w:hAnsi="Arial" w:cs="Arial"/>
        </w:rPr>
      </w:pPr>
      <w:r>
        <w:rPr>
          <w:rFonts w:ascii="Arial" w:hAnsi="Arial" w:cs="Arial"/>
          <w:noProof/>
        </w:rPr>
        <w:t xml:space="preserve">In total, </w:t>
      </w:r>
      <w:r w:rsidR="009977E8" w:rsidRPr="00A91BE3">
        <w:rPr>
          <w:rFonts w:ascii="Arial" w:hAnsi="Arial" w:cs="Arial"/>
          <w:noProof/>
        </w:rPr>
        <w:t xml:space="preserve">it is argued that individuals’ understanding does not fit neatly into one level or another (i.e. van Hiele’s levels). The use of “levels” satisfies the hierarchical structure of geometry or maths in general but it is not sufficiently refined to characterise thinking. This position can be justified by the following points: 1) the number of levels seem to be flexible, 2) performances generally seem to be spread across levels, and 3) performances are determined by what is taught. This implies that the nature of the van Hiele’s levels are more psychological than logical and undoubtedly has a bearing on teaching processes (Clements </w:t>
      </w:r>
      <w:r w:rsidR="009F5A92">
        <w:rPr>
          <w:rFonts w:ascii="Arial" w:hAnsi="Arial" w:cs="Arial"/>
          <w:noProof/>
        </w:rPr>
        <w:t>&amp;</w:t>
      </w:r>
      <w:r w:rsidR="009977E8" w:rsidRPr="00A91BE3">
        <w:rPr>
          <w:rFonts w:ascii="Arial" w:hAnsi="Arial" w:cs="Arial"/>
          <w:noProof/>
        </w:rPr>
        <w:t xml:space="preserve"> Battista, 1992). That is to say, that progress from one level to the next is more dependent upon instruction than on age or biological maturation (</w:t>
      </w:r>
      <w:r w:rsidR="009F5A92">
        <w:rPr>
          <w:rFonts w:ascii="Arial" w:hAnsi="Arial" w:cs="Arial"/>
          <w:noProof/>
        </w:rPr>
        <w:t>Fuys et al., 1988</w:t>
      </w:r>
      <w:r w:rsidR="009977E8" w:rsidRPr="00A91BE3">
        <w:rPr>
          <w:rFonts w:ascii="Arial" w:hAnsi="Arial" w:cs="Arial"/>
          <w:noProof/>
        </w:rPr>
        <w:t xml:space="preserve">). </w:t>
      </w:r>
      <w:r w:rsidR="00342B47" w:rsidRPr="00A91BE3">
        <w:rPr>
          <w:rFonts w:ascii="Arial" w:hAnsi="Arial" w:cs="Arial"/>
        </w:rPr>
        <w:t xml:space="preserve">Tools such as the van Hiele model are useful to research on hierarchical thinking but more research is needed in terms of the reliability of the levels. </w:t>
      </w:r>
    </w:p>
    <w:p w14:paraId="63F41A20" w14:textId="77777777" w:rsidR="003104D4" w:rsidRDefault="003104D4" w:rsidP="00CC3E59">
      <w:pPr>
        <w:jc w:val="both"/>
        <w:rPr>
          <w:rFonts w:ascii="Arial" w:hAnsi="Arial" w:cs="Arial"/>
          <w:b/>
          <w:szCs w:val="20"/>
          <w:lang w:val="en-US"/>
        </w:rPr>
      </w:pPr>
    </w:p>
    <w:p w14:paraId="5E84366B" w14:textId="77777777" w:rsidR="009977E8" w:rsidRPr="00A91BE3" w:rsidRDefault="009977E8" w:rsidP="00CC3E59">
      <w:pPr>
        <w:jc w:val="both"/>
        <w:rPr>
          <w:rFonts w:ascii="Arial" w:hAnsi="Arial" w:cs="Arial"/>
          <w:szCs w:val="20"/>
          <w:lang w:val="en-US"/>
        </w:rPr>
      </w:pPr>
      <w:r w:rsidRPr="00A91BE3">
        <w:rPr>
          <w:rFonts w:ascii="Arial" w:hAnsi="Arial" w:cs="Arial"/>
          <w:b/>
          <w:szCs w:val="20"/>
          <w:lang w:val="en-US"/>
        </w:rPr>
        <w:t>Acknowledgements</w:t>
      </w:r>
      <w:r w:rsidRPr="00A91BE3">
        <w:rPr>
          <w:rFonts w:ascii="Arial" w:hAnsi="Arial" w:cs="Arial"/>
          <w:szCs w:val="20"/>
          <w:lang w:val="en-US"/>
        </w:rPr>
        <w:t>. This research has been co-financed by the European Union (European Social Fund – ESF) and Greek national funds through the Operational Program "Education and Lifelong Learning" of the National Strategic Reference Framework (NSRF) under the Research Funding Project: “THALIS-University of Macedonia- KAIKOS: Audio and Tactile Access to Knowledge for Individuals with Visual Impairments”, MIS 380442.</w:t>
      </w:r>
    </w:p>
    <w:p w14:paraId="269B3656" w14:textId="77777777" w:rsidR="003104D4" w:rsidRDefault="003104D4" w:rsidP="00CC3E59">
      <w:pPr>
        <w:jc w:val="both"/>
        <w:rPr>
          <w:rFonts w:ascii="Arial" w:hAnsi="Arial" w:cs="Arial"/>
          <w:b/>
          <w:bCs/>
        </w:rPr>
      </w:pPr>
    </w:p>
    <w:p w14:paraId="112883DC" w14:textId="77777777" w:rsidR="00342B47" w:rsidRPr="004F415A" w:rsidRDefault="00BC07ED" w:rsidP="00CC3E59">
      <w:pPr>
        <w:jc w:val="both"/>
        <w:rPr>
          <w:rFonts w:ascii="Arial" w:hAnsi="Arial" w:cs="Arial"/>
          <w:b/>
          <w:bCs/>
        </w:rPr>
      </w:pPr>
      <w:r w:rsidRPr="004F415A">
        <w:rPr>
          <w:rFonts w:ascii="Arial" w:hAnsi="Arial" w:cs="Arial"/>
          <w:b/>
          <w:bCs/>
        </w:rPr>
        <w:lastRenderedPageBreak/>
        <w:t>References</w:t>
      </w:r>
    </w:p>
    <w:p w14:paraId="3D29087C" w14:textId="18534BE3"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lang w:val="en-GB"/>
        </w:rPr>
        <w:t>Burge</w:t>
      </w:r>
      <w:r>
        <w:rPr>
          <w:sz w:val="24"/>
          <w:lang w:val="en-GB"/>
        </w:rPr>
        <w:t>r, F. W., &amp; Shaughnessy, J. M.</w:t>
      </w:r>
      <w:r w:rsidRPr="0086663D">
        <w:rPr>
          <w:sz w:val="24"/>
          <w:lang w:val="en-GB"/>
        </w:rPr>
        <w:t xml:space="preserve"> (1986). Characterising the van Hiele levels of development in geometry. </w:t>
      </w:r>
      <w:r w:rsidRPr="0086663D">
        <w:rPr>
          <w:i/>
          <w:sz w:val="24"/>
          <w:lang w:val="en-GB"/>
        </w:rPr>
        <w:t>Journal for Research in Mathematics Education</w:t>
      </w:r>
      <w:r w:rsidRPr="0086663D">
        <w:rPr>
          <w:sz w:val="24"/>
          <w:lang w:val="en-GB"/>
        </w:rPr>
        <w:t xml:space="preserve">, </w:t>
      </w:r>
      <w:r w:rsidRPr="0086663D">
        <w:rPr>
          <w:i/>
          <w:sz w:val="24"/>
          <w:lang w:val="en-GB"/>
        </w:rPr>
        <w:t>17</w:t>
      </w:r>
      <w:r w:rsidRPr="0086663D">
        <w:rPr>
          <w:sz w:val="24"/>
          <w:lang w:val="en-GB"/>
        </w:rPr>
        <w:t>(1</w:t>
      </w:r>
      <w:r>
        <w:rPr>
          <w:sz w:val="24"/>
          <w:lang w:val="en-GB"/>
        </w:rPr>
        <w:t>)</w:t>
      </w:r>
      <w:r w:rsidRPr="0086663D">
        <w:rPr>
          <w:sz w:val="24"/>
          <w:lang w:val="en-GB"/>
        </w:rPr>
        <w:t>, 31-48.</w:t>
      </w:r>
    </w:p>
    <w:p w14:paraId="6A375503" w14:textId="77777777"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lang w:val="en-GB"/>
        </w:rPr>
        <w:t xml:space="preserve">Clements, D. H., &amp; Battista, M. T. (1992). Geometry and Spatial Reasoning. In D. A. Grows (Ed), </w:t>
      </w:r>
      <w:r w:rsidRPr="0086663D">
        <w:rPr>
          <w:i/>
          <w:sz w:val="24"/>
          <w:lang w:val="en-GB"/>
        </w:rPr>
        <w:t xml:space="preserve">Handbook of Research on mathematics teaching and learning </w:t>
      </w:r>
      <w:r w:rsidRPr="0086663D">
        <w:rPr>
          <w:sz w:val="24"/>
          <w:lang w:val="en-GB"/>
        </w:rPr>
        <w:t>(pp420-464). New York.</w:t>
      </w:r>
    </w:p>
    <w:p w14:paraId="67C542D5" w14:textId="1DB6FB5D" w:rsidR="0086663D" w:rsidRPr="0086663D" w:rsidRDefault="0086663D" w:rsidP="00CC3E59">
      <w:pPr>
        <w:ind w:left="397" w:hanging="397"/>
        <w:jc w:val="both"/>
        <w:rPr>
          <w:rFonts w:ascii="Arial" w:hAnsi="Arial" w:cs="Arial"/>
        </w:rPr>
      </w:pPr>
      <w:r w:rsidRPr="0086663D">
        <w:rPr>
          <w:rFonts w:ascii="Arial" w:hAnsi="Arial" w:cs="Arial"/>
        </w:rPr>
        <w:t>Fothergill, C. (198</w:t>
      </w:r>
      <w:r>
        <w:rPr>
          <w:rFonts w:ascii="Arial" w:hAnsi="Arial" w:cs="Arial"/>
        </w:rPr>
        <w:t xml:space="preserve">0). </w:t>
      </w:r>
      <w:r w:rsidRPr="0086663D">
        <w:rPr>
          <w:rFonts w:ascii="Arial" w:hAnsi="Arial" w:cs="Arial"/>
        </w:rPr>
        <w:t>Ego development and the foundations of personality in blind infants</w:t>
      </w:r>
      <w:r>
        <w:rPr>
          <w:rFonts w:ascii="Arial" w:hAnsi="Arial" w:cs="Arial"/>
        </w:rPr>
        <w:t>.</w:t>
      </w:r>
      <w:r w:rsidRPr="0086663D">
        <w:rPr>
          <w:rFonts w:ascii="Arial" w:hAnsi="Arial" w:cs="Arial"/>
        </w:rPr>
        <w:t xml:space="preserve"> </w:t>
      </w:r>
      <w:r w:rsidRPr="0086663D">
        <w:rPr>
          <w:rFonts w:ascii="Arial" w:hAnsi="Arial" w:cs="Arial"/>
          <w:i/>
        </w:rPr>
        <w:t>Insight</w:t>
      </w:r>
      <w:r w:rsidRPr="0086663D">
        <w:rPr>
          <w:rFonts w:ascii="Arial" w:hAnsi="Arial" w:cs="Arial"/>
        </w:rPr>
        <w:t xml:space="preserve">, </w:t>
      </w:r>
      <w:r w:rsidRPr="0086663D">
        <w:rPr>
          <w:rFonts w:ascii="Arial" w:hAnsi="Arial" w:cs="Arial"/>
          <w:i/>
        </w:rPr>
        <w:t>1</w:t>
      </w:r>
      <w:r>
        <w:rPr>
          <w:rFonts w:ascii="Arial" w:hAnsi="Arial" w:cs="Arial"/>
        </w:rPr>
        <w:t>(</w:t>
      </w:r>
      <w:r w:rsidRPr="0086663D">
        <w:rPr>
          <w:rFonts w:ascii="Arial" w:hAnsi="Arial" w:cs="Arial"/>
        </w:rPr>
        <w:t>3</w:t>
      </w:r>
      <w:r>
        <w:rPr>
          <w:rFonts w:ascii="Arial" w:hAnsi="Arial" w:cs="Arial"/>
        </w:rPr>
        <w:t>)</w:t>
      </w:r>
      <w:r w:rsidRPr="0086663D">
        <w:rPr>
          <w:rFonts w:ascii="Arial" w:hAnsi="Arial" w:cs="Arial"/>
        </w:rPr>
        <w:t>, 54-58.</w:t>
      </w:r>
    </w:p>
    <w:p w14:paraId="15A1D10E" w14:textId="4E9AE1CB" w:rsidR="0086663D" w:rsidRPr="0086663D" w:rsidRDefault="0086663D" w:rsidP="00CC3E59">
      <w:pPr>
        <w:ind w:left="397" w:hanging="397"/>
        <w:jc w:val="both"/>
        <w:rPr>
          <w:rFonts w:ascii="Arial" w:hAnsi="Arial" w:cs="Arial"/>
        </w:rPr>
      </w:pPr>
      <w:r w:rsidRPr="0086663D">
        <w:rPr>
          <w:rFonts w:ascii="Arial" w:hAnsi="Arial" w:cs="Arial"/>
          <w:lang w:val="de-DE"/>
        </w:rPr>
        <w:t xml:space="preserve">Fuys, D., Geddes D., </w:t>
      </w:r>
      <w:r>
        <w:rPr>
          <w:rFonts w:ascii="Arial" w:hAnsi="Arial" w:cs="Arial"/>
          <w:lang w:val="de-DE"/>
        </w:rPr>
        <w:t>&amp;</w:t>
      </w:r>
      <w:r w:rsidRPr="0086663D">
        <w:rPr>
          <w:rFonts w:ascii="Arial" w:hAnsi="Arial" w:cs="Arial"/>
          <w:lang w:val="de-DE"/>
        </w:rPr>
        <w:t xml:space="preserve"> </w:t>
      </w:r>
      <w:r w:rsidRPr="00F62C5A">
        <w:rPr>
          <w:rFonts w:ascii="Arial" w:hAnsi="Arial" w:cs="Arial"/>
          <w:iCs/>
          <w:lang w:val="de-DE"/>
        </w:rPr>
        <w:t>Tischler</w:t>
      </w:r>
      <w:r w:rsidRPr="00F62C5A">
        <w:rPr>
          <w:rFonts w:ascii="Arial" w:hAnsi="Arial" w:cs="Arial"/>
          <w:lang w:val="de-DE"/>
        </w:rPr>
        <w:t>, R</w:t>
      </w:r>
      <w:r w:rsidRPr="0086663D">
        <w:rPr>
          <w:rFonts w:ascii="Arial" w:hAnsi="Arial" w:cs="Arial"/>
          <w:lang w:val="de-DE"/>
        </w:rPr>
        <w:t xml:space="preserve">. (1988). </w:t>
      </w:r>
      <w:r w:rsidRPr="0086663D">
        <w:rPr>
          <w:rFonts w:ascii="Arial" w:hAnsi="Arial" w:cs="Arial"/>
          <w:i/>
          <w:iCs/>
        </w:rPr>
        <w:t>The Van Hiele Model of Thinking in Geometry among Adolescents</w:t>
      </w:r>
      <w:r w:rsidRPr="0086663D">
        <w:rPr>
          <w:rFonts w:ascii="Arial" w:hAnsi="Arial" w:cs="Arial"/>
        </w:rPr>
        <w:t>. New York: Brooklyn College</w:t>
      </w:r>
      <w:r>
        <w:rPr>
          <w:rFonts w:ascii="Arial" w:hAnsi="Arial" w:cs="Arial"/>
        </w:rPr>
        <w:t>.</w:t>
      </w:r>
    </w:p>
    <w:p w14:paraId="7BDDBA3C" w14:textId="124DDEFE"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lang w:val="en-GB"/>
        </w:rPr>
        <w:t xml:space="preserve">Gutierrez, A., Jaime, A., &amp; Fortuny, J. M. (1991). An Alternative Paradigm to Evaluate the Acquisition of the van Hiele levels, </w:t>
      </w:r>
      <w:r w:rsidRPr="0086663D">
        <w:rPr>
          <w:i/>
          <w:sz w:val="24"/>
          <w:lang w:val="en-GB"/>
        </w:rPr>
        <w:t>Journal for Research in Mathematics Education, 22</w:t>
      </w:r>
      <w:r>
        <w:rPr>
          <w:sz w:val="24"/>
          <w:lang w:val="en-GB"/>
        </w:rPr>
        <w:t>(</w:t>
      </w:r>
      <w:r w:rsidRPr="0086663D">
        <w:rPr>
          <w:sz w:val="24"/>
          <w:lang w:val="en-GB"/>
        </w:rPr>
        <w:t>3</w:t>
      </w:r>
      <w:r>
        <w:rPr>
          <w:sz w:val="24"/>
          <w:lang w:val="en-GB"/>
        </w:rPr>
        <w:t>)</w:t>
      </w:r>
      <w:r w:rsidRPr="0086663D">
        <w:rPr>
          <w:sz w:val="24"/>
          <w:lang w:val="en-GB"/>
        </w:rPr>
        <w:t>, 237-251.</w:t>
      </w:r>
    </w:p>
    <w:p w14:paraId="043E79D3" w14:textId="07FB63C6" w:rsidR="0086663D" w:rsidRPr="0086663D" w:rsidRDefault="0086663D" w:rsidP="00CC3E59">
      <w:pPr>
        <w:ind w:left="397" w:hanging="397"/>
        <w:jc w:val="both"/>
        <w:rPr>
          <w:rFonts w:ascii="Arial" w:hAnsi="Arial" w:cs="Arial"/>
        </w:rPr>
      </w:pPr>
      <w:r w:rsidRPr="0086663D">
        <w:rPr>
          <w:rFonts w:ascii="Arial" w:hAnsi="Arial" w:cs="Arial"/>
        </w:rPr>
        <w:t>Heller, M.</w:t>
      </w:r>
      <w:r>
        <w:rPr>
          <w:rFonts w:ascii="Arial" w:hAnsi="Arial" w:cs="Arial"/>
        </w:rPr>
        <w:t xml:space="preserve"> </w:t>
      </w:r>
      <w:r w:rsidRPr="0086663D">
        <w:rPr>
          <w:rFonts w:ascii="Arial" w:hAnsi="Arial" w:cs="Arial"/>
        </w:rPr>
        <w:t>A. (1989)</w:t>
      </w:r>
      <w:r>
        <w:rPr>
          <w:rFonts w:ascii="Arial" w:hAnsi="Arial" w:cs="Arial"/>
        </w:rPr>
        <w:t xml:space="preserve">. </w:t>
      </w:r>
      <w:r w:rsidRPr="0086663D">
        <w:rPr>
          <w:rFonts w:ascii="Arial" w:hAnsi="Arial" w:cs="Arial"/>
        </w:rPr>
        <w:t xml:space="preserve">Picture and pattern perception in the sighted and the blind: the andvantage of the late blind. </w:t>
      </w:r>
      <w:r w:rsidRPr="0086663D">
        <w:rPr>
          <w:rFonts w:ascii="Arial" w:hAnsi="Arial" w:cs="Arial"/>
          <w:i/>
        </w:rPr>
        <w:t>Perception</w:t>
      </w:r>
      <w:r w:rsidRPr="0086663D">
        <w:rPr>
          <w:rFonts w:ascii="Arial" w:hAnsi="Arial" w:cs="Arial"/>
        </w:rPr>
        <w:t xml:space="preserve">, </w:t>
      </w:r>
      <w:r w:rsidRPr="0086663D">
        <w:rPr>
          <w:rFonts w:ascii="Arial" w:hAnsi="Arial" w:cs="Arial"/>
          <w:i/>
        </w:rPr>
        <w:t>18</w:t>
      </w:r>
      <w:r w:rsidRPr="0086663D">
        <w:rPr>
          <w:rFonts w:ascii="Arial" w:hAnsi="Arial" w:cs="Arial"/>
        </w:rPr>
        <w:t xml:space="preserve"> (3)</w:t>
      </w:r>
      <w:r>
        <w:rPr>
          <w:rFonts w:ascii="Arial" w:hAnsi="Arial" w:cs="Arial"/>
        </w:rPr>
        <w:t xml:space="preserve">, </w:t>
      </w:r>
      <w:r w:rsidRPr="0086663D">
        <w:rPr>
          <w:rFonts w:ascii="Arial" w:hAnsi="Arial" w:cs="Arial"/>
        </w:rPr>
        <w:t>379-389.</w:t>
      </w:r>
    </w:p>
    <w:p w14:paraId="6BD44806" w14:textId="625E553C"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rPr>
        <w:t>Ittyerah, M. (2010)</w:t>
      </w:r>
      <w:r>
        <w:rPr>
          <w:sz w:val="24"/>
        </w:rPr>
        <w:t xml:space="preserve">. </w:t>
      </w:r>
      <w:r w:rsidRPr="0086663D">
        <w:rPr>
          <w:sz w:val="24"/>
        </w:rPr>
        <w:t xml:space="preserve">Haptic touch and hand ability. </w:t>
      </w:r>
      <w:r>
        <w:rPr>
          <w:sz w:val="24"/>
          <w:lang w:val="en-GB"/>
        </w:rPr>
        <w:t>In</w:t>
      </w:r>
      <w:r w:rsidRPr="0086663D">
        <w:rPr>
          <w:sz w:val="24"/>
          <w:lang w:val="en-GB"/>
        </w:rPr>
        <w:t xml:space="preserve"> M., H.</w:t>
      </w:r>
      <w:r>
        <w:rPr>
          <w:sz w:val="24"/>
          <w:lang w:val="en-GB"/>
        </w:rPr>
        <w:t xml:space="preserve"> </w:t>
      </w:r>
      <w:r w:rsidRPr="0086663D">
        <w:rPr>
          <w:sz w:val="24"/>
          <w:lang w:val="en-GB"/>
        </w:rPr>
        <w:t xml:space="preserve">Zadeh, </w:t>
      </w:r>
      <w:r>
        <w:rPr>
          <w:sz w:val="24"/>
          <w:lang w:val="en-GB"/>
        </w:rPr>
        <w:t>(</w:t>
      </w:r>
      <w:r w:rsidRPr="0086663D">
        <w:rPr>
          <w:sz w:val="24"/>
          <w:lang w:val="en-GB"/>
        </w:rPr>
        <w:t>ed.</w:t>
      </w:r>
      <w:r>
        <w:rPr>
          <w:sz w:val="24"/>
          <w:lang w:val="en-GB"/>
        </w:rPr>
        <w:t xml:space="preserve">), </w:t>
      </w:r>
      <w:r w:rsidRPr="0086663D">
        <w:rPr>
          <w:i/>
          <w:sz w:val="24"/>
          <w:lang w:val="en-GB"/>
        </w:rPr>
        <w:t>Advances in Haptics</w:t>
      </w:r>
      <w:r w:rsidRPr="0086663D">
        <w:rPr>
          <w:sz w:val="24"/>
          <w:lang w:val="en-GB"/>
        </w:rPr>
        <w:t>, 25</w:t>
      </w:r>
      <w:r w:rsidR="00701E34">
        <w:rPr>
          <w:sz w:val="24"/>
          <w:lang w:val="en-GB"/>
        </w:rPr>
        <w:t xml:space="preserve">, </w:t>
      </w:r>
      <w:r w:rsidRPr="0086663D">
        <w:rPr>
          <w:sz w:val="24"/>
        </w:rPr>
        <w:t>463-475.</w:t>
      </w:r>
    </w:p>
    <w:p w14:paraId="49DC0D1C" w14:textId="4E8EDD78" w:rsidR="0086663D" w:rsidRPr="0086663D" w:rsidRDefault="0086663D" w:rsidP="00CC3E59">
      <w:pPr>
        <w:ind w:left="397" w:hanging="397"/>
        <w:jc w:val="both"/>
        <w:rPr>
          <w:rFonts w:ascii="Arial" w:hAnsi="Arial" w:cs="Arial"/>
        </w:rPr>
      </w:pPr>
      <w:r w:rsidRPr="0086663D">
        <w:rPr>
          <w:rFonts w:ascii="Arial" w:hAnsi="Arial" w:cs="Arial"/>
        </w:rPr>
        <w:t>Lydon, W.</w:t>
      </w:r>
      <w:r w:rsidR="00F33635">
        <w:rPr>
          <w:rFonts w:ascii="Arial" w:hAnsi="Arial" w:cs="Arial"/>
        </w:rPr>
        <w:t xml:space="preserve"> </w:t>
      </w:r>
      <w:r w:rsidRPr="0086663D">
        <w:rPr>
          <w:rFonts w:ascii="Arial" w:hAnsi="Arial" w:cs="Arial"/>
        </w:rPr>
        <w:t>T.</w:t>
      </w:r>
      <w:r w:rsidR="00F33635">
        <w:rPr>
          <w:rFonts w:ascii="Arial" w:hAnsi="Arial" w:cs="Arial"/>
        </w:rPr>
        <w:t>,</w:t>
      </w:r>
      <w:r w:rsidRPr="0086663D">
        <w:rPr>
          <w:rFonts w:ascii="Arial" w:hAnsi="Arial" w:cs="Arial"/>
        </w:rPr>
        <w:t xml:space="preserve"> &amp; Loretta, G.</w:t>
      </w:r>
      <w:r w:rsidR="00F33635">
        <w:rPr>
          <w:rFonts w:ascii="Arial" w:hAnsi="Arial" w:cs="Arial"/>
        </w:rPr>
        <w:t xml:space="preserve"> </w:t>
      </w:r>
      <w:r w:rsidRPr="0086663D">
        <w:rPr>
          <w:rFonts w:ascii="Arial" w:hAnsi="Arial" w:cs="Arial"/>
        </w:rPr>
        <w:t>M. (1973)</w:t>
      </w:r>
      <w:r w:rsidR="00F33635">
        <w:rPr>
          <w:rFonts w:ascii="Arial" w:hAnsi="Arial" w:cs="Arial"/>
        </w:rPr>
        <w:t>.</w:t>
      </w:r>
      <w:r w:rsidRPr="0086663D">
        <w:rPr>
          <w:rFonts w:ascii="Arial" w:hAnsi="Arial" w:cs="Arial"/>
        </w:rPr>
        <w:t xml:space="preserve"> </w:t>
      </w:r>
      <w:r w:rsidRPr="0086663D">
        <w:rPr>
          <w:rFonts w:ascii="Arial" w:hAnsi="Arial" w:cs="Arial"/>
          <w:i/>
          <w:iCs/>
        </w:rPr>
        <w:t>Concept development for visually</w:t>
      </w:r>
      <w:r w:rsidRPr="0086663D">
        <w:rPr>
          <w:rFonts w:ascii="Arial" w:hAnsi="Arial" w:cs="Arial"/>
        </w:rPr>
        <w:t xml:space="preserve"> </w:t>
      </w:r>
      <w:r w:rsidRPr="0086663D">
        <w:rPr>
          <w:rFonts w:ascii="Arial" w:hAnsi="Arial" w:cs="Arial"/>
          <w:i/>
          <w:iCs/>
        </w:rPr>
        <w:t>handicapped children</w:t>
      </w:r>
      <w:r w:rsidRPr="0086663D">
        <w:rPr>
          <w:rFonts w:ascii="Arial" w:hAnsi="Arial" w:cs="Arial"/>
        </w:rPr>
        <w:t>. American Foundation for the Blind.</w:t>
      </w:r>
    </w:p>
    <w:p w14:paraId="19EFB9A0" w14:textId="5FF14678" w:rsidR="0086663D" w:rsidRPr="0086663D" w:rsidRDefault="0086663D" w:rsidP="00CC3E59">
      <w:pPr>
        <w:pStyle w:val="IATED-References"/>
        <w:numPr>
          <w:ilvl w:val="0"/>
          <w:numId w:val="0"/>
        </w:numPr>
        <w:spacing w:before="0" w:after="0"/>
        <w:ind w:left="397" w:hanging="397"/>
        <w:jc w:val="both"/>
        <w:rPr>
          <w:sz w:val="24"/>
        </w:rPr>
      </w:pPr>
      <w:r w:rsidRPr="0086663D">
        <w:rPr>
          <w:sz w:val="24"/>
        </w:rPr>
        <w:t>Mayberry</w:t>
      </w:r>
      <w:r w:rsidR="00F33635">
        <w:rPr>
          <w:sz w:val="24"/>
        </w:rPr>
        <w:t xml:space="preserve">, J. </w:t>
      </w:r>
      <w:r w:rsidRPr="0086663D">
        <w:rPr>
          <w:sz w:val="24"/>
        </w:rPr>
        <w:t>(1983). The van Hiele levels of geometric thought in undergraduate preservice teachers</w:t>
      </w:r>
      <w:r w:rsidRPr="0086663D">
        <w:rPr>
          <w:i/>
          <w:sz w:val="24"/>
        </w:rPr>
        <w:t>. Journal for Research for Mathematics Education,</w:t>
      </w:r>
      <w:r w:rsidRPr="0086663D">
        <w:rPr>
          <w:sz w:val="24"/>
        </w:rPr>
        <w:t xml:space="preserve"> 14, 58-69.</w:t>
      </w:r>
    </w:p>
    <w:p w14:paraId="1CB0E96C" w14:textId="77777777" w:rsidR="0086663D" w:rsidRPr="0086663D" w:rsidRDefault="0086663D" w:rsidP="00CC3E59">
      <w:pPr>
        <w:ind w:left="397" w:hanging="397"/>
        <w:jc w:val="both"/>
        <w:rPr>
          <w:rFonts w:ascii="Arial" w:hAnsi="Arial" w:cs="Arial"/>
        </w:rPr>
      </w:pPr>
      <w:r w:rsidRPr="0086663D">
        <w:rPr>
          <w:rFonts w:ascii="Arial" w:hAnsi="Arial" w:cs="Arial"/>
        </w:rPr>
        <w:t xml:space="preserve">Millar, S. (1994). </w:t>
      </w:r>
      <w:r w:rsidRPr="0086663D">
        <w:rPr>
          <w:rFonts w:ascii="Arial" w:hAnsi="Arial" w:cs="Arial"/>
          <w:i/>
          <w:iCs/>
        </w:rPr>
        <w:t>Understanding and Representing Space. Theory and Evidence from Studies with Blind and Sighted Children.</w:t>
      </w:r>
      <w:r w:rsidRPr="0086663D">
        <w:rPr>
          <w:rFonts w:ascii="Arial" w:hAnsi="Arial" w:cs="Arial"/>
        </w:rPr>
        <w:t xml:space="preserve"> Oxford: Clarendon Press.</w:t>
      </w:r>
    </w:p>
    <w:p w14:paraId="49F793D9" w14:textId="77777777" w:rsidR="0086663D" w:rsidRPr="0086663D" w:rsidRDefault="0086663D" w:rsidP="00CC3E59">
      <w:pPr>
        <w:ind w:left="397" w:hanging="397"/>
        <w:jc w:val="both"/>
        <w:rPr>
          <w:rFonts w:ascii="Arial" w:hAnsi="Arial" w:cs="Arial"/>
        </w:rPr>
      </w:pPr>
      <w:r w:rsidRPr="0086663D">
        <w:rPr>
          <w:rFonts w:ascii="Arial" w:hAnsi="Arial" w:cs="Arial"/>
        </w:rPr>
        <w:t xml:space="preserve">Millar, S. (1997). </w:t>
      </w:r>
      <w:r w:rsidRPr="0086663D">
        <w:rPr>
          <w:rFonts w:ascii="Arial" w:hAnsi="Arial" w:cs="Arial"/>
          <w:i/>
          <w:iCs/>
        </w:rPr>
        <w:t>Reading by Touch</w:t>
      </w:r>
      <w:r w:rsidRPr="0086663D">
        <w:rPr>
          <w:rFonts w:ascii="Arial" w:hAnsi="Arial" w:cs="Arial"/>
        </w:rPr>
        <w:t>. London: Routledge.</w:t>
      </w:r>
    </w:p>
    <w:p w14:paraId="39EFCDD7" w14:textId="795B9402"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lang w:val="en-GB"/>
        </w:rPr>
        <w:t xml:space="preserve">Pegg, J. (1985). How children learn geometry: The van Hiele theory. </w:t>
      </w:r>
      <w:r w:rsidRPr="0086663D">
        <w:rPr>
          <w:i/>
          <w:sz w:val="24"/>
          <w:lang w:val="en-GB"/>
        </w:rPr>
        <w:t>The Australian Mathematics Teacher</w:t>
      </w:r>
      <w:r w:rsidRPr="0086663D">
        <w:rPr>
          <w:sz w:val="24"/>
          <w:lang w:val="en-GB"/>
        </w:rPr>
        <w:t xml:space="preserve">, </w:t>
      </w:r>
      <w:r w:rsidRPr="00F33635">
        <w:rPr>
          <w:i/>
          <w:sz w:val="24"/>
          <w:lang w:val="en-GB"/>
        </w:rPr>
        <w:t>41</w:t>
      </w:r>
      <w:r w:rsidR="00F33635">
        <w:rPr>
          <w:sz w:val="24"/>
          <w:lang w:val="en-GB"/>
        </w:rPr>
        <w:t>(</w:t>
      </w:r>
      <w:r w:rsidRPr="0086663D">
        <w:rPr>
          <w:sz w:val="24"/>
          <w:lang w:val="en-GB"/>
        </w:rPr>
        <w:t>2</w:t>
      </w:r>
      <w:r w:rsidR="00F33635">
        <w:rPr>
          <w:sz w:val="24"/>
          <w:lang w:val="en-GB"/>
        </w:rPr>
        <w:t>)</w:t>
      </w:r>
      <w:r w:rsidRPr="0086663D">
        <w:rPr>
          <w:sz w:val="24"/>
          <w:lang w:val="en-GB"/>
        </w:rPr>
        <w:t>, 5-8.</w:t>
      </w:r>
    </w:p>
    <w:p w14:paraId="3FB87B0F" w14:textId="669C9BE8" w:rsidR="0086663D" w:rsidRPr="0086663D" w:rsidRDefault="0086663D" w:rsidP="00CC3E59">
      <w:pPr>
        <w:ind w:left="397" w:hanging="397"/>
        <w:jc w:val="both"/>
        <w:rPr>
          <w:rFonts w:ascii="Arial" w:hAnsi="Arial" w:cs="Arial"/>
        </w:rPr>
      </w:pPr>
      <w:r w:rsidRPr="0086663D">
        <w:rPr>
          <w:rFonts w:ascii="Arial" w:hAnsi="Arial" w:cs="Arial"/>
        </w:rPr>
        <w:t>Roberts, R.</w:t>
      </w:r>
      <w:r w:rsidR="00F33635">
        <w:rPr>
          <w:rFonts w:ascii="Arial" w:hAnsi="Arial" w:cs="Arial"/>
        </w:rPr>
        <w:t>,</w:t>
      </w:r>
      <w:r w:rsidRPr="0086663D">
        <w:rPr>
          <w:rFonts w:ascii="Arial" w:hAnsi="Arial" w:cs="Arial"/>
        </w:rPr>
        <w:t xml:space="preserve"> &amp; Wing, A. M. (2001). Making sense of active touch. </w:t>
      </w:r>
      <w:r w:rsidRPr="0086663D">
        <w:rPr>
          <w:rFonts w:ascii="Arial" w:hAnsi="Arial" w:cs="Arial"/>
          <w:i/>
          <w:iCs/>
        </w:rPr>
        <w:t>British Journal of Visual Impairment</w:t>
      </w:r>
      <w:r w:rsidRPr="0086663D">
        <w:rPr>
          <w:rFonts w:ascii="Arial" w:hAnsi="Arial" w:cs="Arial"/>
        </w:rPr>
        <w:t xml:space="preserve">, </w:t>
      </w:r>
      <w:r w:rsidRPr="00F33635">
        <w:rPr>
          <w:rFonts w:ascii="Arial" w:hAnsi="Arial" w:cs="Arial"/>
          <w:i/>
        </w:rPr>
        <w:t>19</w:t>
      </w:r>
      <w:r w:rsidR="00F33635">
        <w:rPr>
          <w:rFonts w:ascii="Arial" w:hAnsi="Arial" w:cs="Arial"/>
        </w:rPr>
        <w:t>(</w:t>
      </w:r>
      <w:r w:rsidRPr="0086663D">
        <w:rPr>
          <w:rFonts w:ascii="Arial" w:hAnsi="Arial" w:cs="Arial"/>
        </w:rPr>
        <w:t>2</w:t>
      </w:r>
      <w:r w:rsidR="00F33635">
        <w:rPr>
          <w:rFonts w:ascii="Arial" w:hAnsi="Arial" w:cs="Arial"/>
        </w:rPr>
        <w:t>)</w:t>
      </w:r>
      <w:r w:rsidRPr="0086663D">
        <w:rPr>
          <w:rFonts w:ascii="Arial" w:hAnsi="Arial" w:cs="Arial"/>
        </w:rPr>
        <w:t>, 48-55.</w:t>
      </w:r>
    </w:p>
    <w:p w14:paraId="2355D301" w14:textId="2116015A" w:rsidR="0086663D" w:rsidRPr="0086663D" w:rsidRDefault="0086663D" w:rsidP="00CC3E59">
      <w:pPr>
        <w:ind w:left="397" w:hanging="397"/>
        <w:jc w:val="both"/>
        <w:rPr>
          <w:rFonts w:ascii="Arial" w:hAnsi="Arial" w:cs="Arial"/>
        </w:rPr>
      </w:pPr>
      <w:r w:rsidRPr="0086663D">
        <w:rPr>
          <w:rFonts w:ascii="Arial" w:hAnsi="Arial" w:cs="Arial"/>
        </w:rPr>
        <w:t>Scholl, G.</w:t>
      </w:r>
      <w:r w:rsidR="00F33635">
        <w:rPr>
          <w:rFonts w:ascii="Arial" w:hAnsi="Arial" w:cs="Arial"/>
        </w:rPr>
        <w:t xml:space="preserve"> </w:t>
      </w:r>
      <w:r w:rsidRPr="0086663D">
        <w:rPr>
          <w:rFonts w:ascii="Arial" w:hAnsi="Arial" w:cs="Arial"/>
        </w:rPr>
        <w:t xml:space="preserve">T. (1986). </w:t>
      </w:r>
      <w:r w:rsidRPr="0086663D">
        <w:rPr>
          <w:rFonts w:ascii="Arial" w:hAnsi="Arial" w:cs="Arial"/>
          <w:i/>
        </w:rPr>
        <w:t>Foundations of Education for Blind and Visually Handicapped Children and Youth: Theory and Practice</w:t>
      </w:r>
      <w:r w:rsidRPr="0086663D">
        <w:rPr>
          <w:rFonts w:ascii="Arial" w:hAnsi="Arial" w:cs="Arial"/>
        </w:rPr>
        <w:t>. New York: American Foundation for the Blind.</w:t>
      </w:r>
    </w:p>
    <w:p w14:paraId="2E8C9E10" w14:textId="77777777" w:rsidR="0086663D" w:rsidRPr="0086663D" w:rsidRDefault="0086663D" w:rsidP="00CC3E59">
      <w:pPr>
        <w:pStyle w:val="IATED-References"/>
        <w:numPr>
          <w:ilvl w:val="0"/>
          <w:numId w:val="0"/>
        </w:numPr>
        <w:spacing w:before="0" w:after="0"/>
        <w:ind w:left="397" w:hanging="397"/>
        <w:jc w:val="both"/>
        <w:rPr>
          <w:sz w:val="24"/>
          <w:lang w:val="en-GB"/>
        </w:rPr>
      </w:pPr>
      <w:r w:rsidRPr="0086663D">
        <w:rPr>
          <w:sz w:val="24"/>
          <w:lang w:val="en-GB"/>
        </w:rPr>
        <w:t xml:space="preserve">Usiskin, Z. (1982). </w:t>
      </w:r>
      <w:r w:rsidRPr="0086663D">
        <w:rPr>
          <w:i/>
          <w:sz w:val="24"/>
          <w:lang w:val="en-GB"/>
        </w:rPr>
        <w:t>Van Hiele levels and achievement in secondary school geometry (Final report of the cognitive development and achievement in secondary school geometry project).</w:t>
      </w:r>
      <w:r w:rsidRPr="0086663D">
        <w:rPr>
          <w:sz w:val="24"/>
          <w:lang w:val="en-GB"/>
        </w:rPr>
        <w:t xml:space="preserve"> Chicago, IL: University of Chicago, Department of Education.</w:t>
      </w:r>
    </w:p>
    <w:p w14:paraId="63989757" w14:textId="28E59767" w:rsidR="0086663D" w:rsidRPr="0086663D" w:rsidRDefault="0086663D" w:rsidP="00CC3E59">
      <w:pPr>
        <w:pStyle w:val="IATED-References"/>
        <w:numPr>
          <w:ilvl w:val="0"/>
          <w:numId w:val="0"/>
        </w:numPr>
        <w:spacing w:before="0" w:after="0"/>
        <w:ind w:left="397" w:hanging="397"/>
        <w:jc w:val="both"/>
        <w:rPr>
          <w:sz w:val="24"/>
        </w:rPr>
      </w:pPr>
      <w:r w:rsidRPr="00F826BF">
        <w:rPr>
          <w:sz w:val="24"/>
          <w:lang w:val="nl-NL"/>
        </w:rPr>
        <w:t>Withagen, A</w:t>
      </w:r>
      <w:r w:rsidR="00F33635" w:rsidRPr="00F826BF">
        <w:rPr>
          <w:sz w:val="24"/>
          <w:lang w:val="nl-NL"/>
        </w:rPr>
        <w:t>.</w:t>
      </w:r>
      <w:r w:rsidRPr="00F826BF">
        <w:rPr>
          <w:sz w:val="24"/>
          <w:lang w:val="nl-NL"/>
        </w:rPr>
        <w:t>, Kappers, A., Vervloed, M., Knoor</w:t>
      </w:r>
      <w:r w:rsidR="00F33635" w:rsidRPr="00F826BF">
        <w:rPr>
          <w:sz w:val="24"/>
          <w:lang w:val="nl-NL"/>
        </w:rPr>
        <w:t xml:space="preserve">s, H., &amp; Verhoeven, L. (2011). </w:t>
      </w:r>
      <w:r w:rsidRPr="0086663D">
        <w:rPr>
          <w:sz w:val="24"/>
        </w:rPr>
        <w:t>Haptic object matching by blind and sighted adults and children.</w:t>
      </w:r>
      <w:r w:rsidR="00F33635">
        <w:rPr>
          <w:sz w:val="24"/>
        </w:rPr>
        <w:t xml:space="preserve"> </w:t>
      </w:r>
      <w:r w:rsidRPr="0086663D">
        <w:rPr>
          <w:i/>
          <w:sz w:val="24"/>
        </w:rPr>
        <w:t>Acta Psychologica</w:t>
      </w:r>
      <w:r w:rsidRPr="0086663D">
        <w:rPr>
          <w:sz w:val="24"/>
        </w:rPr>
        <w:t>,</w:t>
      </w:r>
      <w:r w:rsidRPr="0086663D">
        <w:rPr>
          <w:sz w:val="24"/>
          <w:lang w:val="en-GB"/>
        </w:rPr>
        <w:t xml:space="preserve"> </w:t>
      </w:r>
      <w:r w:rsidRPr="00F33635">
        <w:rPr>
          <w:i/>
          <w:sz w:val="24"/>
        </w:rPr>
        <w:t>139</w:t>
      </w:r>
      <w:r w:rsidR="00F33635">
        <w:rPr>
          <w:sz w:val="24"/>
        </w:rPr>
        <w:t>,</w:t>
      </w:r>
      <w:r w:rsidRPr="0086663D">
        <w:rPr>
          <w:sz w:val="24"/>
        </w:rPr>
        <w:t xml:space="preserve"> 261-271.</w:t>
      </w:r>
    </w:p>
    <w:p w14:paraId="40536281" w14:textId="0E640A71" w:rsidR="0086663D" w:rsidRDefault="0086663D">
      <w:pPr>
        <w:autoSpaceDE/>
        <w:autoSpaceDN/>
        <w:spacing w:after="200" w:line="276" w:lineRule="auto"/>
        <w:rPr>
          <w:rFonts w:ascii="Arial" w:hAnsi="Arial" w:cs="Arial"/>
        </w:rPr>
      </w:pPr>
      <w:r>
        <w:rPr>
          <w:rFonts w:ascii="Arial" w:hAnsi="Arial" w:cs="Arial"/>
        </w:rPr>
        <w:br w:type="page"/>
      </w:r>
    </w:p>
    <w:p w14:paraId="1D906DBB" w14:textId="77777777" w:rsidR="00137DD9" w:rsidRPr="00896820" w:rsidRDefault="00137DD9" w:rsidP="00137DD9">
      <w:pPr>
        <w:rPr>
          <w:rFonts w:ascii="Arial" w:hAnsi="Arial" w:cs="Arial"/>
        </w:rPr>
      </w:pPr>
      <w:r w:rsidRPr="00896820">
        <w:rPr>
          <w:rFonts w:ascii="Arial" w:hAnsi="Arial" w:cs="Arial"/>
        </w:rPr>
        <w:lastRenderedPageBreak/>
        <w:t>Table 1: Characteristics of the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
        <w:gridCol w:w="679"/>
        <w:gridCol w:w="671"/>
        <w:gridCol w:w="2357"/>
        <w:gridCol w:w="583"/>
        <w:gridCol w:w="567"/>
        <w:gridCol w:w="142"/>
        <w:gridCol w:w="522"/>
        <w:gridCol w:w="2363"/>
      </w:tblGrid>
      <w:tr w:rsidR="00137DD9" w:rsidRPr="00896820" w14:paraId="6ED50575" w14:textId="77777777" w:rsidTr="001C09D1">
        <w:tc>
          <w:tcPr>
            <w:tcW w:w="8522" w:type="dxa"/>
            <w:gridSpan w:val="9"/>
            <w:tcBorders>
              <w:top w:val="single" w:sz="4" w:space="0" w:color="auto"/>
              <w:bottom w:val="single" w:sz="4" w:space="0" w:color="auto"/>
            </w:tcBorders>
          </w:tcPr>
          <w:p w14:paraId="23C59AE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Congenitally blind                                                               Adventitiously blind</w:t>
            </w:r>
          </w:p>
        </w:tc>
      </w:tr>
      <w:tr w:rsidR="00137DD9" w:rsidRPr="00896820" w14:paraId="55B8C6BC" w14:textId="77777777" w:rsidTr="001C09D1">
        <w:tc>
          <w:tcPr>
            <w:tcW w:w="638" w:type="dxa"/>
            <w:tcBorders>
              <w:top w:val="single" w:sz="4" w:space="0" w:color="auto"/>
              <w:bottom w:val="single" w:sz="4" w:space="0" w:color="auto"/>
            </w:tcBorders>
          </w:tcPr>
          <w:p w14:paraId="7D3F3C68"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Sex</w:t>
            </w:r>
          </w:p>
        </w:tc>
        <w:tc>
          <w:tcPr>
            <w:tcW w:w="679" w:type="dxa"/>
            <w:tcBorders>
              <w:top w:val="single" w:sz="4" w:space="0" w:color="auto"/>
              <w:bottom w:val="single" w:sz="4" w:space="0" w:color="auto"/>
            </w:tcBorders>
          </w:tcPr>
          <w:p w14:paraId="7DFD58FD"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age</w:t>
            </w:r>
            <w:r w:rsidRPr="00896820">
              <w:rPr>
                <w:rStyle w:val="longtext"/>
                <w:rFonts w:ascii="Arial" w:eastAsia="Times New Roman" w:hAnsi="Arial" w:cs="Arial"/>
                <w:sz w:val="22"/>
                <w:szCs w:val="22"/>
                <w:vertAlign w:val="superscript"/>
              </w:rPr>
              <w:t>a</w:t>
            </w:r>
          </w:p>
        </w:tc>
        <w:tc>
          <w:tcPr>
            <w:tcW w:w="671" w:type="dxa"/>
            <w:tcBorders>
              <w:top w:val="single" w:sz="4" w:space="0" w:color="auto"/>
              <w:bottom w:val="single" w:sz="4" w:space="0" w:color="auto"/>
            </w:tcBorders>
          </w:tcPr>
          <w:p w14:paraId="7B4BE1CF"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LP</w:t>
            </w:r>
          </w:p>
        </w:tc>
        <w:tc>
          <w:tcPr>
            <w:tcW w:w="2357" w:type="dxa"/>
            <w:tcBorders>
              <w:top w:val="single" w:sz="4" w:space="0" w:color="auto"/>
              <w:bottom w:val="single" w:sz="4" w:space="0" w:color="auto"/>
            </w:tcBorders>
          </w:tcPr>
          <w:p w14:paraId="2922C4CD" w14:textId="7BDE936B" w:rsidR="00137DD9" w:rsidRPr="00896820" w:rsidRDefault="0086663D"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C</w:t>
            </w:r>
            <w:r w:rsidR="00137DD9" w:rsidRPr="00896820">
              <w:rPr>
                <w:rStyle w:val="longtext"/>
                <w:rFonts w:ascii="Arial" w:eastAsia="Times New Roman" w:hAnsi="Arial" w:cs="Arial"/>
                <w:sz w:val="22"/>
                <w:szCs w:val="22"/>
              </w:rPr>
              <w:t>ause</w:t>
            </w:r>
          </w:p>
        </w:tc>
        <w:tc>
          <w:tcPr>
            <w:tcW w:w="583" w:type="dxa"/>
            <w:tcBorders>
              <w:top w:val="single" w:sz="4" w:space="0" w:color="auto"/>
              <w:bottom w:val="single" w:sz="4" w:space="0" w:color="auto"/>
            </w:tcBorders>
          </w:tcPr>
          <w:p w14:paraId="35E4B707" w14:textId="7CC62178" w:rsidR="00137DD9" w:rsidRPr="00896820" w:rsidRDefault="0011766E"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S</w:t>
            </w:r>
            <w:r w:rsidR="00137DD9" w:rsidRPr="00896820">
              <w:rPr>
                <w:rStyle w:val="longtext"/>
                <w:rFonts w:ascii="Arial" w:eastAsia="Times New Roman" w:hAnsi="Arial" w:cs="Arial"/>
                <w:sz w:val="22"/>
                <w:szCs w:val="22"/>
              </w:rPr>
              <w:t>ex</w:t>
            </w:r>
          </w:p>
        </w:tc>
        <w:tc>
          <w:tcPr>
            <w:tcW w:w="709" w:type="dxa"/>
            <w:gridSpan w:val="2"/>
            <w:tcBorders>
              <w:top w:val="single" w:sz="4" w:space="0" w:color="auto"/>
              <w:bottom w:val="single" w:sz="4" w:space="0" w:color="auto"/>
            </w:tcBorders>
          </w:tcPr>
          <w:p w14:paraId="224E571E"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age</w:t>
            </w:r>
            <w:r w:rsidRPr="00896820">
              <w:rPr>
                <w:rStyle w:val="longtext"/>
                <w:rFonts w:ascii="Arial" w:eastAsia="Times New Roman" w:hAnsi="Arial" w:cs="Arial"/>
                <w:sz w:val="22"/>
                <w:szCs w:val="22"/>
                <w:vertAlign w:val="superscript"/>
              </w:rPr>
              <w:t>a</w:t>
            </w:r>
          </w:p>
        </w:tc>
        <w:tc>
          <w:tcPr>
            <w:tcW w:w="522" w:type="dxa"/>
            <w:tcBorders>
              <w:top w:val="single" w:sz="4" w:space="0" w:color="auto"/>
              <w:bottom w:val="single" w:sz="4" w:space="0" w:color="auto"/>
            </w:tcBorders>
          </w:tcPr>
          <w:p w14:paraId="3270EFFE"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LP</w:t>
            </w:r>
          </w:p>
        </w:tc>
        <w:tc>
          <w:tcPr>
            <w:tcW w:w="2363" w:type="dxa"/>
            <w:tcBorders>
              <w:top w:val="single" w:sz="4" w:space="0" w:color="auto"/>
              <w:bottom w:val="single" w:sz="4" w:space="0" w:color="auto"/>
            </w:tcBorders>
          </w:tcPr>
          <w:p w14:paraId="31B3B1CD"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cause</w:t>
            </w:r>
          </w:p>
        </w:tc>
      </w:tr>
      <w:tr w:rsidR="00137DD9" w:rsidRPr="00896820" w14:paraId="5A67CD35" w14:textId="77777777" w:rsidTr="001C09D1">
        <w:tc>
          <w:tcPr>
            <w:tcW w:w="638" w:type="dxa"/>
            <w:tcBorders>
              <w:top w:val="single" w:sz="4" w:space="0" w:color="auto"/>
            </w:tcBorders>
          </w:tcPr>
          <w:p w14:paraId="2CACFC28"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679" w:type="dxa"/>
            <w:tcBorders>
              <w:top w:val="single" w:sz="4" w:space="0" w:color="auto"/>
            </w:tcBorders>
            <w:vAlign w:val="bottom"/>
          </w:tcPr>
          <w:p w14:paraId="0352468E"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71" w:type="dxa"/>
            <w:tcBorders>
              <w:top w:val="single" w:sz="4" w:space="0" w:color="auto"/>
            </w:tcBorders>
          </w:tcPr>
          <w:p w14:paraId="066955A9"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57" w:type="dxa"/>
            <w:tcBorders>
              <w:top w:val="single" w:sz="4" w:space="0" w:color="auto"/>
            </w:tcBorders>
          </w:tcPr>
          <w:p w14:paraId="1207DDF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PHPV</w:t>
            </w:r>
          </w:p>
        </w:tc>
        <w:tc>
          <w:tcPr>
            <w:tcW w:w="583" w:type="dxa"/>
            <w:tcBorders>
              <w:top w:val="single" w:sz="4" w:space="0" w:color="auto"/>
            </w:tcBorders>
          </w:tcPr>
          <w:p w14:paraId="52DBCFBF"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567" w:type="dxa"/>
            <w:tcBorders>
              <w:top w:val="single" w:sz="4" w:space="0" w:color="auto"/>
            </w:tcBorders>
            <w:vAlign w:val="bottom"/>
          </w:tcPr>
          <w:p w14:paraId="55BDC0B8"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19</w:t>
            </w:r>
          </w:p>
        </w:tc>
        <w:tc>
          <w:tcPr>
            <w:tcW w:w="664" w:type="dxa"/>
            <w:gridSpan w:val="2"/>
            <w:tcBorders>
              <w:top w:val="single" w:sz="4" w:space="0" w:color="auto"/>
            </w:tcBorders>
          </w:tcPr>
          <w:p w14:paraId="6B972B68"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63" w:type="dxa"/>
            <w:tcBorders>
              <w:top w:val="single" w:sz="4" w:space="0" w:color="auto"/>
            </w:tcBorders>
          </w:tcPr>
          <w:p w14:paraId="21692972" w14:textId="77777777" w:rsidR="00137DD9" w:rsidRPr="00896820" w:rsidRDefault="00137DD9" w:rsidP="001C09D1">
            <w:pPr>
              <w:rPr>
                <w:rStyle w:val="longtext"/>
                <w:rFonts w:ascii="Arial" w:eastAsia="Times New Roman" w:hAnsi="Arial" w:cs="Arial"/>
                <w:sz w:val="22"/>
                <w:szCs w:val="22"/>
              </w:rPr>
            </w:pPr>
            <w:r w:rsidRPr="00896820">
              <w:rPr>
                <w:rFonts w:ascii="Arial" w:hAnsi="Arial" w:cs="Arial"/>
                <w:sz w:val="22"/>
                <w:szCs w:val="22"/>
              </w:rPr>
              <w:t>Glaucoma</w:t>
            </w:r>
          </w:p>
        </w:tc>
      </w:tr>
      <w:tr w:rsidR="00137DD9" w:rsidRPr="00896820" w14:paraId="1D4E5319" w14:textId="77777777" w:rsidTr="001C09D1">
        <w:tc>
          <w:tcPr>
            <w:tcW w:w="638" w:type="dxa"/>
          </w:tcPr>
          <w:p w14:paraId="5B385F71"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679" w:type="dxa"/>
            <w:vAlign w:val="bottom"/>
          </w:tcPr>
          <w:p w14:paraId="1CB24F30"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71" w:type="dxa"/>
          </w:tcPr>
          <w:p w14:paraId="7F94B5CE"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57" w:type="dxa"/>
          </w:tcPr>
          <w:p w14:paraId="070FAA15" w14:textId="77777777" w:rsidR="00137DD9" w:rsidRPr="00896820" w:rsidRDefault="00137DD9" w:rsidP="001C09D1">
            <w:pPr>
              <w:rPr>
                <w:rStyle w:val="longtext"/>
                <w:rFonts w:ascii="Arial" w:eastAsia="Times New Roman" w:hAnsi="Arial" w:cs="Arial"/>
                <w:sz w:val="22"/>
                <w:szCs w:val="22"/>
              </w:rPr>
            </w:pPr>
            <w:r w:rsidRPr="00896820">
              <w:rPr>
                <w:rStyle w:val="hps"/>
                <w:rFonts w:ascii="Arial" w:eastAsia="Times New Roman" w:hAnsi="Arial" w:cs="Arial"/>
                <w:sz w:val="22"/>
                <w:szCs w:val="22"/>
              </w:rPr>
              <w:t>Optic nerve</w:t>
            </w:r>
            <w:r w:rsidRPr="00896820">
              <w:rPr>
                <w:rStyle w:val="shorttext"/>
                <w:rFonts w:ascii="Arial" w:eastAsia="Times New Roman" w:hAnsi="Arial" w:cs="Arial"/>
                <w:sz w:val="22"/>
                <w:szCs w:val="22"/>
              </w:rPr>
              <w:t xml:space="preserve"> </w:t>
            </w:r>
            <w:r w:rsidRPr="00896820">
              <w:rPr>
                <w:rStyle w:val="hps"/>
                <w:rFonts w:ascii="Arial" w:eastAsia="Times New Roman" w:hAnsi="Arial" w:cs="Arial"/>
                <w:sz w:val="22"/>
                <w:szCs w:val="22"/>
              </w:rPr>
              <w:t>atrophy</w:t>
            </w:r>
          </w:p>
        </w:tc>
        <w:tc>
          <w:tcPr>
            <w:tcW w:w="583" w:type="dxa"/>
          </w:tcPr>
          <w:p w14:paraId="7EFCA00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567" w:type="dxa"/>
            <w:vAlign w:val="bottom"/>
          </w:tcPr>
          <w:p w14:paraId="3C94E3F2"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64" w:type="dxa"/>
            <w:gridSpan w:val="2"/>
          </w:tcPr>
          <w:p w14:paraId="36F990D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63" w:type="dxa"/>
          </w:tcPr>
          <w:p w14:paraId="1F370883" w14:textId="77777777" w:rsidR="00137DD9" w:rsidRPr="00896820" w:rsidRDefault="00137DD9" w:rsidP="001C09D1">
            <w:pPr>
              <w:rPr>
                <w:rStyle w:val="longtext"/>
                <w:rFonts w:ascii="Arial" w:eastAsia="Times New Roman" w:hAnsi="Arial" w:cs="Arial"/>
                <w:sz w:val="22"/>
                <w:szCs w:val="22"/>
              </w:rPr>
            </w:pPr>
            <w:r w:rsidRPr="00896820">
              <w:rPr>
                <w:rFonts w:ascii="Arial" w:hAnsi="Arial" w:cs="Arial"/>
                <w:sz w:val="22"/>
                <w:szCs w:val="22"/>
              </w:rPr>
              <w:t>Glaucoma</w:t>
            </w:r>
          </w:p>
        </w:tc>
      </w:tr>
      <w:tr w:rsidR="00137DD9" w:rsidRPr="00896820" w14:paraId="5C1CE91D" w14:textId="77777777" w:rsidTr="001C09D1">
        <w:tc>
          <w:tcPr>
            <w:tcW w:w="638" w:type="dxa"/>
          </w:tcPr>
          <w:p w14:paraId="60D6A0D3"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679" w:type="dxa"/>
            <w:vAlign w:val="bottom"/>
          </w:tcPr>
          <w:p w14:paraId="24E4A814"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71" w:type="dxa"/>
          </w:tcPr>
          <w:p w14:paraId="7310D08B"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57" w:type="dxa"/>
          </w:tcPr>
          <w:p w14:paraId="671D570F" w14:textId="77777777" w:rsidR="00137DD9" w:rsidRPr="00896820" w:rsidRDefault="00137DD9" w:rsidP="001C09D1">
            <w:pPr>
              <w:rPr>
                <w:rStyle w:val="longtext"/>
                <w:rFonts w:ascii="Arial" w:eastAsia="Times New Roman" w:hAnsi="Arial" w:cs="Arial"/>
                <w:sz w:val="22"/>
                <w:szCs w:val="22"/>
              </w:rPr>
            </w:pPr>
            <w:r w:rsidRPr="00896820">
              <w:rPr>
                <w:rStyle w:val="hps"/>
                <w:rFonts w:ascii="Arial" w:eastAsia="Times New Roman" w:hAnsi="Arial" w:cs="Arial"/>
                <w:sz w:val="22"/>
                <w:szCs w:val="22"/>
              </w:rPr>
              <w:t>Optic nerve</w:t>
            </w:r>
            <w:r w:rsidRPr="00896820">
              <w:rPr>
                <w:rStyle w:val="shorttext"/>
                <w:rFonts w:ascii="Arial" w:eastAsia="Times New Roman" w:hAnsi="Arial" w:cs="Arial"/>
                <w:sz w:val="22"/>
                <w:szCs w:val="22"/>
              </w:rPr>
              <w:t xml:space="preserve"> </w:t>
            </w:r>
            <w:r w:rsidRPr="00896820">
              <w:rPr>
                <w:rStyle w:val="hps"/>
                <w:rFonts w:ascii="Arial" w:eastAsia="Times New Roman" w:hAnsi="Arial" w:cs="Arial"/>
                <w:sz w:val="22"/>
                <w:szCs w:val="22"/>
              </w:rPr>
              <w:t>atrophy</w:t>
            </w:r>
          </w:p>
        </w:tc>
        <w:tc>
          <w:tcPr>
            <w:tcW w:w="583" w:type="dxa"/>
          </w:tcPr>
          <w:p w14:paraId="6BA1D04F"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567" w:type="dxa"/>
            <w:vAlign w:val="bottom"/>
          </w:tcPr>
          <w:p w14:paraId="39C15C30"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64" w:type="dxa"/>
            <w:gridSpan w:val="2"/>
          </w:tcPr>
          <w:p w14:paraId="49FA7015"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63" w:type="dxa"/>
          </w:tcPr>
          <w:p w14:paraId="27AABCE2" w14:textId="77777777" w:rsidR="00137DD9" w:rsidRPr="00896820" w:rsidRDefault="00137DD9" w:rsidP="001C09D1">
            <w:pPr>
              <w:rPr>
                <w:rStyle w:val="longtext"/>
                <w:rFonts w:ascii="Arial" w:eastAsia="Times New Roman" w:hAnsi="Arial" w:cs="Arial"/>
                <w:sz w:val="22"/>
                <w:szCs w:val="22"/>
              </w:rPr>
            </w:pPr>
            <w:r w:rsidRPr="00896820">
              <w:rPr>
                <w:rStyle w:val="hps"/>
                <w:rFonts w:ascii="Arial" w:eastAsia="Times New Roman" w:hAnsi="Arial" w:cs="Arial"/>
                <w:sz w:val="22"/>
                <w:szCs w:val="22"/>
              </w:rPr>
              <w:t>Iridocyclitis</w:t>
            </w:r>
          </w:p>
        </w:tc>
      </w:tr>
      <w:tr w:rsidR="00137DD9" w:rsidRPr="00896820" w14:paraId="065B673C" w14:textId="77777777" w:rsidTr="001C09D1">
        <w:tc>
          <w:tcPr>
            <w:tcW w:w="638" w:type="dxa"/>
          </w:tcPr>
          <w:p w14:paraId="5C27F485"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679" w:type="dxa"/>
            <w:vAlign w:val="bottom"/>
          </w:tcPr>
          <w:p w14:paraId="03DC7D3E"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71" w:type="dxa"/>
          </w:tcPr>
          <w:p w14:paraId="3CBD6EB8"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57" w:type="dxa"/>
          </w:tcPr>
          <w:p w14:paraId="4A4D4F5A" w14:textId="77777777" w:rsidR="00137DD9" w:rsidRPr="00896820" w:rsidRDefault="00137DD9" w:rsidP="001C09D1">
            <w:pPr>
              <w:rPr>
                <w:rStyle w:val="longtext"/>
                <w:rFonts w:ascii="Arial" w:eastAsia="Times New Roman" w:hAnsi="Arial" w:cs="Arial"/>
                <w:sz w:val="22"/>
                <w:szCs w:val="22"/>
              </w:rPr>
            </w:pPr>
            <w:r w:rsidRPr="00896820">
              <w:rPr>
                <w:rStyle w:val="shorttext"/>
                <w:rFonts w:ascii="Arial" w:eastAsia="Times New Roman" w:hAnsi="Arial" w:cs="Arial"/>
                <w:sz w:val="22"/>
                <w:szCs w:val="22"/>
              </w:rPr>
              <w:t xml:space="preserve">Congenital </w:t>
            </w:r>
            <w:r w:rsidRPr="00896820">
              <w:rPr>
                <w:rStyle w:val="hps"/>
                <w:rFonts w:ascii="Arial" w:eastAsia="Times New Roman" w:hAnsi="Arial" w:cs="Arial"/>
                <w:sz w:val="22"/>
                <w:szCs w:val="22"/>
              </w:rPr>
              <w:t>cataract</w:t>
            </w:r>
          </w:p>
        </w:tc>
        <w:tc>
          <w:tcPr>
            <w:tcW w:w="583" w:type="dxa"/>
          </w:tcPr>
          <w:p w14:paraId="12EA069D"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567" w:type="dxa"/>
            <w:vAlign w:val="bottom"/>
          </w:tcPr>
          <w:p w14:paraId="370C837C"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64" w:type="dxa"/>
            <w:gridSpan w:val="2"/>
          </w:tcPr>
          <w:p w14:paraId="761D0CB4"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63" w:type="dxa"/>
          </w:tcPr>
          <w:p w14:paraId="537D3B5E" w14:textId="77777777" w:rsidR="00137DD9" w:rsidRPr="00896820" w:rsidRDefault="00137DD9" w:rsidP="001C09D1">
            <w:pPr>
              <w:rPr>
                <w:rStyle w:val="longtext"/>
                <w:rFonts w:ascii="Arial" w:eastAsia="Times New Roman" w:hAnsi="Arial" w:cs="Arial"/>
                <w:sz w:val="22"/>
                <w:szCs w:val="22"/>
              </w:rPr>
            </w:pPr>
            <w:r w:rsidRPr="00896820">
              <w:rPr>
                <w:rFonts w:ascii="Arial" w:hAnsi="Arial" w:cs="Arial"/>
                <w:sz w:val="22"/>
                <w:szCs w:val="22"/>
              </w:rPr>
              <w:t>Glaucoma</w:t>
            </w:r>
          </w:p>
        </w:tc>
      </w:tr>
      <w:tr w:rsidR="00137DD9" w:rsidRPr="00896820" w14:paraId="5CADCD91" w14:textId="77777777" w:rsidTr="001C09D1">
        <w:tc>
          <w:tcPr>
            <w:tcW w:w="638" w:type="dxa"/>
          </w:tcPr>
          <w:p w14:paraId="7B94135A"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679" w:type="dxa"/>
            <w:vAlign w:val="bottom"/>
          </w:tcPr>
          <w:p w14:paraId="7AB76A7D"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71" w:type="dxa"/>
          </w:tcPr>
          <w:p w14:paraId="697D34EB"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57" w:type="dxa"/>
          </w:tcPr>
          <w:p w14:paraId="036410CA"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RP</w:t>
            </w:r>
          </w:p>
        </w:tc>
        <w:tc>
          <w:tcPr>
            <w:tcW w:w="583" w:type="dxa"/>
          </w:tcPr>
          <w:p w14:paraId="30E4BAB3"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567" w:type="dxa"/>
            <w:vAlign w:val="bottom"/>
          </w:tcPr>
          <w:p w14:paraId="51DB2A09"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64" w:type="dxa"/>
            <w:gridSpan w:val="2"/>
          </w:tcPr>
          <w:p w14:paraId="5FE88045"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63" w:type="dxa"/>
          </w:tcPr>
          <w:p w14:paraId="758DD192"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w:t>
            </w:r>
          </w:p>
        </w:tc>
      </w:tr>
      <w:tr w:rsidR="00137DD9" w:rsidRPr="00896820" w14:paraId="689A7444" w14:textId="77777777" w:rsidTr="001C09D1">
        <w:tc>
          <w:tcPr>
            <w:tcW w:w="638" w:type="dxa"/>
          </w:tcPr>
          <w:p w14:paraId="12B41383"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679" w:type="dxa"/>
            <w:vAlign w:val="bottom"/>
          </w:tcPr>
          <w:p w14:paraId="215D4848"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16</w:t>
            </w:r>
          </w:p>
        </w:tc>
        <w:tc>
          <w:tcPr>
            <w:tcW w:w="671" w:type="dxa"/>
          </w:tcPr>
          <w:p w14:paraId="12AAB4C5"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57" w:type="dxa"/>
          </w:tcPr>
          <w:p w14:paraId="39E5AF66"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RP</w:t>
            </w:r>
          </w:p>
        </w:tc>
        <w:tc>
          <w:tcPr>
            <w:tcW w:w="583" w:type="dxa"/>
          </w:tcPr>
          <w:p w14:paraId="3B86C0F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567" w:type="dxa"/>
            <w:vAlign w:val="bottom"/>
          </w:tcPr>
          <w:p w14:paraId="3BA650B9"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18</w:t>
            </w:r>
          </w:p>
        </w:tc>
        <w:tc>
          <w:tcPr>
            <w:tcW w:w="664" w:type="dxa"/>
            <w:gridSpan w:val="2"/>
          </w:tcPr>
          <w:p w14:paraId="7673A67D"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63" w:type="dxa"/>
          </w:tcPr>
          <w:p w14:paraId="4DC70F15"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w:t>
            </w:r>
          </w:p>
        </w:tc>
      </w:tr>
      <w:tr w:rsidR="00137DD9" w:rsidRPr="00896820" w14:paraId="4F42BBAF" w14:textId="77777777" w:rsidTr="001C09D1">
        <w:tc>
          <w:tcPr>
            <w:tcW w:w="638" w:type="dxa"/>
          </w:tcPr>
          <w:p w14:paraId="086B342A"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679" w:type="dxa"/>
            <w:vAlign w:val="bottom"/>
          </w:tcPr>
          <w:p w14:paraId="13BCF279"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18</w:t>
            </w:r>
          </w:p>
        </w:tc>
        <w:tc>
          <w:tcPr>
            <w:tcW w:w="671" w:type="dxa"/>
          </w:tcPr>
          <w:p w14:paraId="52AEBCCF"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Yes</w:t>
            </w:r>
          </w:p>
        </w:tc>
        <w:tc>
          <w:tcPr>
            <w:tcW w:w="2357" w:type="dxa"/>
          </w:tcPr>
          <w:p w14:paraId="148E3B87"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RLF</w:t>
            </w:r>
          </w:p>
        </w:tc>
        <w:tc>
          <w:tcPr>
            <w:tcW w:w="583" w:type="dxa"/>
          </w:tcPr>
          <w:p w14:paraId="2F8E53DB"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F</w:t>
            </w:r>
          </w:p>
        </w:tc>
        <w:tc>
          <w:tcPr>
            <w:tcW w:w="567" w:type="dxa"/>
            <w:vAlign w:val="bottom"/>
          </w:tcPr>
          <w:p w14:paraId="0233B9AD"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64" w:type="dxa"/>
            <w:gridSpan w:val="2"/>
          </w:tcPr>
          <w:p w14:paraId="1566CF68"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63" w:type="dxa"/>
          </w:tcPr>
          <w:p w14:paraId="242F8D0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w:t>
            </w:r>
          </w:p>
        </w:tc>
      </w:tr>
      <w:tr w:rsidR="00137DD9" w:rsidRPr="00896820" w14:paraId="780D48FE" w14:textId="77777777" w:rsidTr="001C09D1">
        <w:tc>
          <w:tcPr>
            <w:tcW w:w="638" w:type="dxa"/>
            <w:tcBorders>
              <w:bottom w:val="single" w:sz="4" w:space="0" w:color="auto"/>
            </w:tcBorders>
          </w:tcPr>
          <w:p w14:paraId="4E26F680"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679" w:type="dxa"/>
            <w:tcBorders>
              <w:bottom w:val="single" w:sz="4" w:space="0" w:color="auto"/>
            </w:tcBorders>
            <w:vAlign w:val="bottom"/>
          </w:tcPr>
          <w:p w14:paraId="47CB62BE"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18</w:t>
            </w:r>
          </w:p>
        </w:tc>
        <w:tc>
          <w:tcPr>
            <w:tcW w:w="671" w:type="dxa"/>
            <w:tcBorders>
              <w:bottom w:val="single" w:sz="4" w:space="0" w:color="auto"/>
            </w:tcBorders>
          </w:tcPr>
          <w:p w14:paraId="6097EF7C"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57" w:type="dxa"/>
            <w:tcBorders>
              <w:bottom w:val="single" w:sz="4" w:space="0" w:color="auto"/>
            </w:tcBorders>
          </w:tcPr>
          <w:p w14:paraId="3FCB476E"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RLF</w:t>
            </w:r>
          </w:p>
        </w:tc>
        <w:tc>
          <w:tcPr>
            <w:tcW w:w="583" w:type="dxa"/>
            <w:tcBorders>
              <w:bottom w:val="single" w:sz="4" w:space="0" w:color="auto"/>
            </w:tcBorders>
          </w:tcPr>
          <w:p w14:paraId="74802990"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M</w:t>
            </w:r>
          </w:p>
        </w:tc>
        <w:tc>
          <w:tcPr>
            <w:tcW w:w="567" w:type="dxa"/>
            <w:tcBorders>
              <w:bottom w:val="single" w:sz="4" w:space="0" w:color="auto"/>
            </w:tcBorders>
            <w:vAlign w:val="bottom"/>
          </w:tcPr>
          <w:p w14:paraId="73C77B03" w14:textId="77777777" w:rsidR="00137DD9" w:rsidRPr="00896820" w:rsidRDefault="00137DD9" w:rsidP="001C09D1">
            <w:pPr>
              <w:jc w:val="right"/>
              <w:rPr>
                <w:rFonts w:ascii="Arial" w:hAnsi="Arial" w:cs="Arial"/>
                <w:color w:val="000000"/>
                <w:sz w:val="22"/>
                <w:szCs w:val="22"/>
              </w:rPr>
            </w:pPr>
            <w:r w:rsidRPr="00896820">
              <w:rPr>
                <w:rFonts w:ascii="Arial" w:hAnsi="Arial" w:cs="Arial"/>
                <w:color w:val="000000"/>
                <w:sz w:val="22"/>
                <w:szCs w:val="22"/>
              </w:rPr>
              <w:t>17</w:t>
            </w:r>
          </w:p>
        </w:tc>
        <w:tc>
          <w:tcPr>
            <w:tcW w:w="664" w:type="dxa"/>
            <w:gridSpan w:val="2"/>
            <w:tcBorders>
              <w:bottom w:val="single" w:sz="4" w:space="0" w:color="auto"/>
            </w:tcBorders>
          </w:tcPr>
          <w:p w14:paraId="46C70C1D"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No</w:t>
            </w:r>
          </w:p>
        </w:tc>
        <w:tc>
          <w:tcPr>
            <w:tcW w:w="2363" w:type="dxa"/>
            <w:tcBorders>
              <w:bottom w:val="single" w:sz="4" w:space="0" w:color="auto"/>
            </w:tcBorders>
          </w:tcPr>
          <w:p w14:paraId="5D288F46" w14:textId="77777777" w:rsidR="00137DD9" w:rsidRPr="00896820" w:rsidRDefault="00137DD9" w:rsidP="001C09D1">
            <w:pPr>
              <w:rPr>
                <w:rStyle w:val="longtext"/>
                <w:rFonts w:ascii="Arial" w:eastAsia="Times New Roman" w:hAnsi="Arial" w:cs="Arial"/>
                <w:sz w:val="22"/>
                <w:szCs w:val="22"/>
              </w:rPr>
            </w:pPr>
            <w:r w:rsidRPr="00896820">
              <w:rPr>
                <w:rStyle w:val="longtext"/>
                <w:rFonts w:ascii="Arial" w:eastAsia="Times New Roman" w:hAnsi="Arial" w:cs="Arial"/>
                <w:sz w:val="22"/>
                <w:szCs w:val="22"/>
              </w:rPr>
              <w:t>-</w:t>
            </w:r>
          </w:p>
        </w:tc>
      </w:tr>
      <w:tr w:rsidR="00137DD9" w:rsidRPr="00896820" w14:paraId="5CC7D0A5" w14:textId="77777777" w:rsidTr="001C09D1">
        <w:tc>
          <w:tcPr>
            <w:tcW w:w="8522" w:type="dxa"/>
            <w:gridSpan w:val="9"/>
            <w:tcBorders>
              <w:top w:val="single" w:sz="4" w:space="0" w:color="auto"/>
            </w:tcBorders>
          </w:tcPr>
          <w:p w14:paraId="30B62CF0" w14:textId="77777777" w:rsidR="00137DD9" w:rsidRPr="00896820" w:rsidRDefault="00137DD9" w:rsidP="001C09D1">
            <w:pPr>
              <w:rPr>
                <w:rStyle w:val="hps"/>
                <w:rFonts w:ascii="Arial" w:eastAsia="Times New Roman" w:hAnsi="Arial" w:cs="Arial"/>
                <w:sz w:val="22"/>
                <w:szCs w:val="22"/>
              </w:rPr>
            </w:pPr>
            <w:r w:rsidRPr="00896820">
              <w:rPr>
                <w:rStyle w:val="longtext"/>
                <w:rFonts w:ascii="Arial" w:eastAsia="Times New Roman" w:hAnsi="Arial" w:cs="Arial"/>
                <w:sz w:val="22"/>
                <w:szCs w:val="22"/>
              </w:rPr>
              <w:t>Note:</w:t>
            </w:r>
            <w:r w:rsidRPr="00896820">
              <w:rPr>
                <w:rFonts w:ascii="Arial" w:hAnsi="Arial" w:cs="Arial"/>
                <w:sz w:val="22"/>
                <w:szCs w:val="22"/>
              </w:rPr>
              <w:t xml:space="preserve"> F= female; M= male; LP= light perception; PHPV= persistent hyperplastic primary vitreous;    </w:t>
            </w:r>
            <w:r w:rsidRPr="00896820">
              <w:rPr>
                <w:rStyle w:val="hpsatn"/>
                <w:rFonts w:ascii="Arial" w:eastAsia="Times New Roman" w:hAnsi="Arial" w:cs="Arial"/>
                <w:sz w:val="22"/>
                <w:szCs w:val="22"/>
              </w:rPr>
              <w:t xml:space="preserve"> </w:t>
            </w:r>
            <w:r w:rsidRPr="00896820">
              <w:rPr>
                <w:rFonts w:ascii="Arial" w:hAnsi="Arial" w:cs="Arial"/>
                <w:sz w:val="22"/>
                <w:szCs w:val="22"/>
              </w:rPr>
              <w:t>RP</w:t>
            </w:r>
            <w:r w:rsidRPr="00896820">
              <w:rPr>
                <w:rStyle w:val="hpsatn"/>
                <w:rFonts w:ascii="Arial" w:eastAsia="Times New Roman" w:hAnsi="Arial" w:cs="Arial"/>
                <w:sz w:val="22"/>
                <w:szCs w:val="22"/>
              </w:rPr>
              <w:t xml:space="preserve"> = retinitis pigmentosa</w:t>
            </w:r>
            <w:r w:rsidRPr="00896820">
              <w:rPr>
                <w:rFonts w:ascii="Arial" w:hAnsi="Arial" w:cs="Arial"/>
                <w:sz w:val="22"/>
                <w:szCs w:val="22"/>
              </w:rPr>
              <w:t>; RLF=</w:t>
            </w:r>
            <w:r w:rsidRPr="00896820">
              <w:rPr>
                <w:rStyle w:val="hps"/>
                <w:rFonts w:ascii="Arial" w:eastAsia="Times New Roman" w:hAnsi="Arial" w:cs="Arial"/>
                <w:sz w:val="22"/>
                <w:szCs w:val="22"/>
              </w:rPr>
              <w:t>retrolental</w:t>
            </w:r>
            <w:r w:rsidRPr="00896820">
              <w:rPr>
                <w:rStyle w:val="shorttext"/>
                <w:rFonts w:ascii="Arial" w:eastAsia="Times New Roman" w:hAnsi="Arial" w:cs="Arial"/>
                <w:sz w:val="22"/>
                <w:szCs w:val="22"/>
              </w:rPr>
              <w:t xml:space="preserve"> </w:t>
            </w:r>
            <w:r w:rsidRPr="00896820">
              <w:rPr>
                <w:rStyle w:val="hps"/>
                <w:rFonts w:ascii="Arial" w:eastAsia="Times New Roman" w:hAnsi="Arial" w:cs="Arial"/>
                <w:sz w:val="22"/>
                <w:szCs w:val="22"/>
              </w:rPr>
              <w:t xml:space="preserve">fibroplasias. </w:t>
            </w:r>
          </w:p>
          <w:p w14:paraId="57E6C5FB" w14:textId="77777777" w:rsidR="00137DD9" w:rsidRPr="00896820" w:rsidRDefault="00137DD9" w:rsidP="001C09D1">
            <w:pPr>
              <w:rPr>
                <w:rStyle w:val="hps"/>
                <w:rFonts w:ascii="Arial" w:eastAsia="Times New Roman" w:hAnsi="Arial" w:cs="Arial"/>
                <w:sz w:val="22"/>
                <w:szCs w:val="22"/>
              </w:rPr>
            </w:pPr>
            <w:r w:rsidRPr="00896820">
              <w:rPr>
                <w:rStyle w:val="hps"/>
                <w:rFonts w:ascii="Arial" w:eastAsia="Times New Roman" w:hAnsi="Arial" w:cs="Arial"/>
                <w:sz w:val="22"/>
                <w:szCs w:val="22"/>
                <w:vertAlign w:val="superscript"/>
              </w:rPr>
              <w:t xml:space="preserve">a </w:t>
            </w:r>
            <w:r w:rsidRPr="00896820">
              <w:rPr>
                <w:rStyle w:val="hps"/>
                <w:rFonts w:ascii="Arial" w:eastAsia="Times New Roman" w:hAnsi="Arial" w:cs="Arial"/>
                <w:sz w:val="22"/>
                <w:szCs w:val="22"/>
              </w:rPr>
              <w:t>Age given in years.</w:t>
            </w:r>
          </w:p>
          <w:p w14:paraId="4B46235F" w14:textId="77777777" w:rsidR="00137DD9" w:rsidRPr="00896820" w:rsidRDefault="00137DD9" w:rsidP="001C09D1">
            <w:pPr>
              <w:rPr>
                <w:rStyle w:val="longtext"/>
                <w:rFonts w:ascii="Arial" w:eastAsia="Times New Roman" w:hAnsi="Arial" w:cs="Arial"/>
                <w:sz w:val="22"/>
                <w:szCs w:val="22"/>
              </w:rPr>
            </w:pPr>
          </w:p>
        </w:tc>
      </w:tr>
    </w:tbl>
    <w:p w14:paraId="7AAEECF6" w14:textId="4A291319" w:rsidR="00137DD9" w:rsidRDefault="00137DD9" w:rsidP="00894A55">
      <w:pPr>
        <w:spacing w:before="120" w:line="480" w:lineRule="auto"/>
        <w:ind w:left="567" w:hanging="567"/>
        <w:rPr>
          <w:rFonts w:ascii="Arial" w:hAnsi="Arial" w:cs="Arial"/>
        </w:rPr>
      </w:pPr>
    </w:p>
    <w:p w14:paraId="24CE8D09" w14:textId="77777777" w:rsidR="00137DD9" w:rsidRDefault="00137DD9">
      <w:pPr>
        <w:autoSpaceDE/>
        <w:autoSpaceDN/>
        <w:spacing w:after="200" w:line="276" w:lineRule="auto"/>
        <w:rPr>
          <w:rFonts w:ascii="Arial" w:hAnsi="Arial" w:cs="Arial"/>
        </w:rPr>
      </w:pPr>
      <w:r>
        <w:rPr>
          <w:rFonts w:ascii="Arial" w:hAnsi="Arial" w:cs="Arial"/>
        </w:rPr>
        <w:br w:type="page"/>
      </w:r>
    </w:p>
    <w:p w14:paraId="64E12C7F" w14:textId="77777777" w:rsidR="00137DD9" w:rsidRPr="0029446D" w:rsidRDefault="00137DD9" w:rsidP="00137DD9">
      <w:pPr>
        <w:rPr>
          <w:rFonts w:ascii="Arial" w:hAnsi="Arial" w:cs="Arial"/>
        </w:rPr>
      </w:pPr>
      <w:r w:rsidRPr="0029446D">
        <w:rPr>
          <w:rFonts w:ascii="Arial" w:hAnsi="Arial" w:cs="Arial"/>
        </w:rPr>
        <w:lastRenderedPageBreak/>
        <w:t xml:space="preserve">Table 2. </w:t>
      </w:r>
      <w:r>
        <w:rPr>
          <w:rFonts w:ascii="Arial" w:hAnsi="Arial" w:cs="Arial"/>
        </w:rPr>
        <w:t>Secondary Students’ Level of Thinking on 2-D and 3-D shapes.</w:t>
      </w:r>
    </w:p>
    <w:tbl>
      <w:tblPr>
        <w:tblStyle w:val="TableGrid"/>
        <w:tblW w:w="10092" w:type="dxa"/>
        <w:tblLook w:val="04A0" w:firstRow="1" w:lastRow="0" w:firstColumn="1" w:lastColumn="0" w:noHBand="0" w:noVBand="1"/>
      </w:tblPr>
      <w:tblGrid>
        <w:gridCol w:w="1539"/>
        <w:gridCol w:w="1694"/>
        <w:gridCol w:w="406"/>
        <w:gridCol w:w="439"/>
        <w:gridCol w:w="428"/>
        <w:gridCol w:w="439"/>
        <w:gridCol w:w="439"/>
        <w:gridCol w:w="428"/>
        <w:gridCol w:w="439"/>
        <w:gridCol w:w="439"/>
        <w:gridCol w:w="439"/>
        <w:gridCol w:w="439"/>
        <w:gridCol w:w="406"/>
        <w:gridCol w:w="406"/>
        <w:gridCol w:w="439"/>
        <w:gridCol w:w="439"/>
        <w:gridCol w:w="406"/>
        <w:gridCol w:w="428"/>
      </w:tblGrid>
      <w:tr w:rsidR="00137DD9" w:rsidRPr="00F826BF" w14:paraId="75D43127" w14:textId="77777777" w:rsidTr="00137DD9">
        <w:tc>
          <w:tcPr>
            <w:tcW w:w="0" w:type="auto"/>
          </w:tcPr>
          <w:p w14:paraId="1511F253"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C8A09A8" w14:textId="77777777" w:rsidR="00137DD9" w:rsidRPr="00A91BE3" w:rsidRDefault="00137DD9" w:rsidP="001C09D1">
            <w:pPr>
              <w:pStyle w:val="BodyText"/>
              <w:spacing w:line="240" w:lineRule="auto"/>
              <w:jc w:val="left"/>
              <w:rPr>
                <w:rFonts w:ascii="Arial" w:hAnsi="Arial" w:cs="Arial"/>
                <w:sz w:val="20"/>
                <w:szCs w:val="20"/>
              </w:rPr>
            </w:pPr>
          </w:p>
        </w:tc>
        <w:tc>
          <w:tcPr>
            <w:tcW w:w="6859" w:type="dxa"/>
            <w:gridSpan w:val="16"/>
          </w:tcPr>
          <w:p w14:paraId="06A15205" w14:textId="77777777" w:rsidR="00137DD9" w:rsidRPr="00F826BF" w:rsidRDefault="00137DD9" w:rsidP="001C09D1">
            <w:pPr>
              <w:pStyle w:val="BodyText"/>
              <w:spacing w:line="240" w:lineRule="auto"/>
              <w:jc w:val="center"/>
              <w:rPr>
                <w:rFonts w:ascii="Arial" w:hAnsi="Arial" w:cs="Arial"/>
                <w:b/>
                <w:sz w:val="20"/>
                <w:szCs w:val="20"/>
                <w:lang w:val="nl-NL"/>
              </w:rPr>
            </w:pPr>
            <w:r w:rsidRPr="00F826BF">
              <w:rPr>
                <w:rFonts w:ascii="Arial" w:hAnsi="Arial" w:cs="Arial"/>
                <w:b/>
                <w:sz w:val="20"/>
                <w:szCs w:val="20"/>
                <w:lang w:val="nl-NL"/>
              </w:rPr>
              <w:t>VAN HIELE LEVELS OF UNDERSTANDING</w:t>
            </w:r>
          </w:p>
        </w:tc>
      </w:tr>
      <w:tr w:rsidR="00137DD9" w:rsidRPr="00A91BE3" w14:paraId="39553199" w14:textId="77777777" w:rsidTr="00137DD9">
        <w:tc>
          <w:tcPr>
            <w:tcW w:w="0" w:type="auto"/>
          </w:tcPr>
          <w:p w14:paraId="686E8CDE" w14:textId="77777777" w:rsidR="00137DD9" w:rsidRPr="00F826BF" w:rsidRDefault="00137DD9" w:rsidP="001C09D1">
            <w:pPr>
              <w:pStyle w:val="BodyText"/>
              <w:spacing w:line="240" w:lineRule="auto"/>
              <w:jc w:val="left"/>
              <w:rPr>
                <w:rFonts w:ascii="Arial" w:hAnsi="Arial" w:cs="Arial"/>
                <w:sz w:val="20"/>
                <w:szCs w:val="20"/>
                <w:lang w:val="nl-NL"/>
              </w:rPr>
            </w:pPr>
          </w:p>
        </w:tc>
        <w:tc>
          <w:tcPr>
            <w:tcW w:w="0" w:type="auto"/>
          </w:tcPr>
          <w:p w14:paraId="741F097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b/>
                <w:sz w:val="20"/>
                <w:szCs w:val="20"/>
              </w:rPr>
              <w:t>PARTICIPANTS (N =16)</w:t>
            </w:r>
          </w:p>
        </w:tc>
        <w:tc>
          <w:tcPr>
            <w:tcW w:w="406" w:type="dxa"/>
          </w:tcPr>
          <w:p w14:paraId="65BB453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A</w:t>
            </w:r>
          </w:p>
        </w:tc>
        <w:tc>
          <w:tcPr>
            <w:tcW w:w="0" w:type="auto"/>
          </w:tcPr>
          <w:p w14:paraId="5C5B3C4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B</w:t>
            </w:r>
          </w:p>
        </w:tc>
        <w:tc>
          <w:tcPr>
            <w:tcW w:w="0" w:type="auto"/>
          </w:tcPr>
          <w:p w14:paraId="3325305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C</w:t>
            </w:r>
          </w:p>
        </w:tc>
        <w:tc>
          <w:tcPr>
            <w:tcW w:w="0" w:type="auto"/>
          </w:tcPr>
          <w:p w14:paraId="34BC2F5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D</w:t>
            </w:r>
          </w:p>
        </w:tc>
        <w:tc>
          <w:tcPr>
            <w:tcW w:w="0" w:type="auto"/>
          </w:tcPr>
          <w:p w14:paraId="32708C6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E</w:t>
            </w:r>
          </w:p>
        </w:tc>
        <w:tc>
          <w:tcPr>
            <w:tcW w:w="0" w:type="auto"/>
          </w:tcPr>
          <w:p w14:paraId="22C7DC1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F</w:t>
            </w:r>
          </w:p>
        </w:tc>
        <w:tc>
          <w:tcPr>
            <w:tcW w:w="0" w:type="auto"/>
          </w:tcPr>
          <w:p w14:paraId="6852EB1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G</w:t>
            </w:r>
          </w:p>
        </w:tc>
        <w:tc>
          <w:tcPr>
            <w:tcW w:w="0" w:type="auto"/>
          </w:tcPr>
          <w:p w14:paraId="5011CCE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H</w:t>
            </w:r>
          </w:p>
        </w:tc>
        <w:tc>
          <w:tcPr>
            <w:tcW w:w="0" w:type="auto"/>
          </w:tcPr>
          <w:p w14:paraId="55EEF4A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I</w:t>
            </w:r>
          </w:p>
        </w:tc>
        <w:tc>
          <w:tcPr>
            <w:tcW w:w="0" w:type="auto"/>
          </w:tcPr>
          <w:p w14:paraId="4B2C03E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J</w:t>
            </w:r>
          </w:p>
        </w:tc>
        <w:tc>
          <w:tcPr>
            <w:tcW w:w="0" w:type="auto"/>
          </w:tcPr>
          <w:p w14:paraId="729F9ED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K</w:t>
            </w:r>
          </w:p>
        </w:tc>
        <w:tc>
          <w:tcPr>
            <w:tcW w:w="0" w:type="auto"/>
          </w:tcPr>
          <w:p w14:paraId="709CC49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L</w:t>
            </w:r>
          </w:p>
        </w:tc>
        <w:tc>
          <w:tcPr>
            <w:tcW w:w="0" w:type="auto"/>
          </w:tcPr>
          <w:p w14:paraId="492DC64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M</w:t>
            </w:r>
          </w:p>
        </w:tc>
        <w:tc>
          <w:tcPr>
            <w:tcW w:w="0" w:type="auto"/>
          </w:tcPr>
          <w:p w14:paraId="7C1C059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N</w:t>
            </w:r>
          </w:p>
        </w:tc>
        <w:tc>
          <w:tcPr>
            <w:tcW w:w="0" w:type="auto"/>
          </w:tcPr>
          <w:p w14:paraId="5A0EE7A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O</w:t>
            </w:r>
          </w:p>
        </w:tc>
        <w:tc>
          <w:tcPr>
            <w:tcW w:w="0" w:type="auto"/>
          </w:tcPr>
          <w:p w14:paraId="08DA49F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P</w:t>
            </w:r>
          </w:p>
        </w:tc>
      </w:tr>
      <w:tr w:rsidR="00137DD9" w:rsidRPr="00A91BE3" w14:paraId="35CB106B" w14:textId="77777777" w:rsidTr="00137DD9">
        <w:tc>
          <w:tcPr>
            <w:tcW w:w="0" w:type="auto"/>
          </w:tcPr>
          <w:p w14:paraId="145C8763" w14:textId="77777777" w:rsidR="00137DD9" w:rsidRPr="00A91BE3" w:rsidRDefault="00137DD9" w:rsidP="001C09D1">
            <w:pPr>
              <w:pStyle w:val="BodyText"/>
              <w:spacing w:line="240" w:lineRule="auto"/>
              <w:jc w:val="left"/>
              <w:rPr>
                <w:rFonts w:ascii="Arial" w:hAnsi="Arial" w:cs="Arial"/>
                <w:b/>
                <w:sz w:val="20"/>
                <w:szCs w:val="20"/>
              </w:rPr>
            </w:pPr>
            <w:r w:rsidRPr="00A91BE3">
              <w:rPr>
                <w:rFonts w:ascii="Arial" w:hAnsi="Arial" w:cs="Arial"/>
                <w:b/>
                <w:sz w:val="20"/>
                <w:szCs w:val="20"/>
              </w:rPr>
              <w:t>CATEGORIES</w:t>
            </w:r>
          </w:p>
        </w:tc>
        <w:tc>
          <w:tcPr>
            <w:tcW w:w="0" w:type="auto"/>
          </w:tcPr>
          <w:p w14:paraId="3CC29B6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Shapes</w:t>
            </w:r>
          </w:p>
        </w:tc>
        <w:tc>
          <w:tcPr>
            <w:tcW w:w="406" w:type="dxa"/>
          </w:tcPr>
          <w:p w14:paraId="10D0D8B3"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3715FE6E"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1CE8CAA"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BF73345"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576ABEA"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14AE25A6"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77E70B85"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75B1F2B0"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6B83011"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2318C5D5"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086A4510"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FE831A1"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39C4DDE2"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5080EC42"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7CF492EA"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DB50D46" w14:textId="77777777" w:rsidR="00137DD9" w:rsidRPr="00A91BE3" w:rsidRDefault="00137DD9" w:rsidP="001C09D1">
            <w:pPr>
              <w:pStyle w:val="BodyText"/>
              <w:spacing w:line="240" w:lineRule="auto"/>
              <w:jc w:val="left"/>
              <w:rPr>
                <w:rFonts w:ascii="Arial" w:hAnsi="Arial" w:cs="Arial"/>
                <w:sz w:val="20"/>
                <w:szCs w:val="20"/>
              </w:rPr>
            </w:pPr>
          </w:p>
        </w:tc>
      </w:tr>
      <w:tr w:rsidR="00137DD9" w:rsidRPr="00A91BE3" w14:paraId="009A9D20" w14:textId="77777777" w:rsidTr="00137DD9">
        <w:tc>
          <w:tcPr>
            <w:tcW w:w="0" w:type="auto"/>
            <w:vMerge w:val="restart"/>
            <w:vAlign w:val="center"/>
          </w:tcPr>
          <w:p w14:paraId="4A41B87B" w14:textId="77777777" w:rsidR="00137DD9" w:rsidRPr="00A91BE3" w:rsidRDefault="00137DD9" w:rsidP="001C09D1">
            <w:pPr>
              <w:pStyle w:val="BodyText"/>
              <w:spacing w:line="240" w:lineRule="auto"/>
              <w:jc w:val="center"/>
              <w:rPr>
                <w:rFonts w:ascii="Arial" w:hAnsi="Arial" w:cs="Arial"/>
                <w:b/>
                <w:sz w:val="20"/>
                <w:szCs w:val="20"/>
              </w:rPr>
            </w:pPr>
            <w:r w:rsidRPr="00A91BE3">
              <w:rPr>
                <w:rFonts w:ascii="Arial" w:hAnsi="Arial" w:cs="Arial"/>
                <w:b/>
                <w:sz w:val="20"/>
                <w:szCs w:val="20"/>
              </w:rPr>
              <w:t>Basic</w:t>
            </w:r>
          </w:p>
          <w:p w14:paraId="564F17D4" w14:textId="77777777" w:rsidR="00137DD9" w:rsidRPr="00A91BE3" w:rsidRDefault="00137DD9" w:rsidP="001C09D1">
            <w:pPr>
              <w:pStyle w:val="BodyText"/>
              <w:spacing w:line="240" w:lineRule="auto"/>
              <w:jc w:val="center"/>
              <w:rPr>
                <w:rFonts w:ascii="Arial" w:hAnsi="Arial" w:cs="Arial"/>
                <w:b/>
                <w:sz w:val="20"/>
                <w:szCs w:val="20"/>
              </w:rPr>
            </w:pPr>
            <w:r w:rsidRPr="00A91BE3">
              <w:rPr>
                <w:rFonts w:ascii="Arial" w:hAnsi="Arial" w:cs="Arial"/>
                <w:b/>
                <w:sz w:val="20"/>
                <w:szCs w:val="20"/>
              </w:rPr>
              <w:t>Concepts</w:t>
            </w:r>
          </w:p>
        </w:tc>
        <w:tc>
          <w:tcPr>
            <w:tcW w:w="0" w:type="auto"/>
          </w:tcPr>
          <w:p w14:paraId="3352155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 xml:space="preserve">Triangles </w:t>
            </w:r>
          </w:p>
        </w:tc>
        <w:tc>
          <w:tcPr>
            <w:tcW w:w="406" w:type="dxa"/>
            <w:vAlign w:val="bottom"/>
          </w:tcPr>
          <w:p w14:paraId="6F0A08C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EFF36B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FE22F4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333D27F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C33E34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DA3413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7B09785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55AF65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7DA8C21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E29DFF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780EB6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7D3B9D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08E3F4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2C1D97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0636B48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BB8EE4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6291E74F" w14:textId="77777777" w:rsidTr="00137DD9">
        <w:tc>
          <w:tcPr>
            <w:tcW w:w="0" w:type="auto"/>
            <w:vMerge/>
          </w:tcPr>
          <w:p w14:paraId="468A7B10"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99FF59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Parallelograms</w:t>
            </w:r>
          </w:p>
        </w:tc>
        <w:tc>
          <w:tcPr>
            <w:tcW w:w="406" w:type="dxa"/>
            <w:vAlign w:val="bottom"/>
          </w:tcPr>
          <w:p w14:paraId="189EADC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A7D7D0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B32C8F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655826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9778F5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5AC3D19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254CF39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42997E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AB4A3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EF13CA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7B042E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0049F1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C5929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386BC7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2F813E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220E22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6B535F69" w14:textId="77777777" w:rsidTr="00137DD9">
        <w:tc>
          <w:tcPr>
            <w:tcW w:w="0" w:type="auto"/>
            <w:vMerge/>
          </w:tcPr>
          <w:p w14:paraId="1263B16C"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159A290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Rectangles</w:t>
            </w:r>
          </w:p>
        </w:tc>
        <w:tc>
          <w:tcPr>
            <w:tcW w:w="406" w:type="dxa"/>
            <w:vAlign w:val="bottom"/>
          </w:tcPr>
          <w:p w14:paraId="5625564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16C908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CF0781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03C9C8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04D65C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04460D0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0E6EDD4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E2B997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79AAB4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24DBB0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AFBC2A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7671B3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98B0C2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465F115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828D4C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1789E0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r>
      <w:tr w:rsidR="00137DD9" w:rsidRPr="00A91BE3" w14:paraId="41AAD4B1" w14:textId="77777777" w:rsidTr="00137DD9">
        <w:tc>
          <w:tcPr>
            <w:tcW w:w="0" w:type="auto"/>
            <w:vMerge/>
          </w:tcPr>
          <w:p w14:paraId="78803C6C"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A9AF00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Rhombuses</w:t>
            </w:r>
          </w:p>
        </w:tc>
        <w:tc>
          <w:tcPr>
            <w:tcW w:w="406" w:type="dxa"/>
            <w:vAlign w:val="bottom"/>
          </w:tcPr>
          <w:p w14:paraId="54F7DD1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3E9A84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5EA6FD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DD2154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F86194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684C19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7E04716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0B80A18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0C117E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6ABEAF5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0588B5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FE59AE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674B97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36FC7F8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0FB5EBD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126342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r>
      <w:tr w:rsidR="00137DD9" w:rsidRPr="00A91BE3" w14:paraId="51953497" w14:textId="77777777" w:rsidTr="00137DD9">
        <w:tc>
          <w:tcPr>
            <w:tcW w:w="0" w:type="auto"/>
            <w:vMerge/>
          </w:tcPr>
          <w:p w14:paraId="51AE6A0F"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2B27A08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Squares</w:t>
            </w:r>
          </w:p>
        </w:tc>
        <w:tc>
          <w:tcPr>
            <w:tcW w:w="406" w:type="dxa"/>
            <w:vAlign w:val="bottom"/>
          </w:tcPr>
          <w:p w14:paraId="2A466E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B0A105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C21023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95FC01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9591BC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3A8B90F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1744136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29A8B2C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7DE5E4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38D353D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E43F94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0BE1B8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83255D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c>
          <w:tcPr>
            <w:tcW w:w="0" w:type="auto"/>
            <w:vAlign w:val="bottom"/>
          </w:tcPr>
          <w:p w14:paraId="0E131BF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E2512A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F483E9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2</w:t>
            </w:r>
          </w:p>
        </w:tc>
      </w:tr>
      <w:tr w:rsidR="00137DD9" w:rsidRPr="00A91BE3" w14:paraId="7ABCC717" w14:textId="77777777" w:rsidTr="00137DD9">
        <w:tc>
          <w:tcPr>
            <w:tcW w:w="0" w:type="auto"/>
            <w:vMerge/>
          </w:tcPr>
          <w:p w14:paraId="640F5E9E"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3CADC47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Trapeziums</w:t>
            </w:r>
          </w:p>
        </w:tc>
        <w:tc>
          <w:tcPr>
            <w:tcW w:w="406" w:type="dxa"/>
            <w:vAlign w:val="bottom"/>
          </w:tcPr>
          <w:p w14:paraId="7156E6B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DDED4E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89964B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FB9F4C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6BEF915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0A8834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BC173F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789B80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9657EF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5C5B4A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CB1725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E7B77F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1B6708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F0812E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3C93D2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A3B94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r>
      <w:tr w:rsidR="00137DD9" w:rsidRPr="00A91BE3" w14:paraId="5E2C25C6" w14:textId="77777777" w:rsidTr="00137DD9">
        <w:tc>
          <w:tcPr>
            <w:tcW w:w="0" w:type="auto"/>
            <w:vMerge/>
          </w:tcPr>
          <w:p w14:paraId="372EC055"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179543D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 xml:space="preserve">Pentagon </w:t>
            </w:r>
          </w:p>
        </w:tc>
        <w:tc>
          <w:tcPr>
            <w:tcW w:w="406" w:type="dxa"/>
            <w:vAlign w:val="bottom"/>
          </w:tcPr>
          <w:p w14:paraId="5458431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9133EE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260BA1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3D021E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2B280E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5508D94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F84D9E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6A7591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D11A4B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38E8E6C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9E977F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CAD2B1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A5B90D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35D1310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5536D2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C8E67A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69E9BE47" w14:textId="77777777" w:rsidTr="00137DD9">
        <w:tc>
          <w:tcPr>
            <w:tcW w:w="0" w:type="auto"/>
            <w:vMerge/>
          </w:tcPr>
          <w:p w14:paraId="5EB1F32C"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BCABB7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Hexagon</w:t>
            </w:r>
          </w:p>
        </w:tc>
        <w:tc>
          <w:tcPr>
            <w:tcW w:w="406" w:type="dxa"/>
            <w:vAlign w:val="bottom"/>
          </w:tcPr>
          <w:p w14:paraId="5B85E3C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A80EBC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EE286A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355F3C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3757A5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CE3817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EEBC4D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5EA847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0E9349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3D93000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B7627A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EDCE4B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B3F74F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5C77B0F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6CD40F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B41E48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4539355C" w14:textId="77777777" w:rsidTr="00137DD9">
        <w:tc>
          <w:tcPr>
            <w:tcW w:w="0" w:type="auto"/>
            <w:vMerge/>
          </w:tcPr>
          <w:p w14:paraId="47358774"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B9A48E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Octagon</w:t>
            </w:r>
          </w:p>
        </w:tc>
        <w:tc>
          <w:tcPr>
            <w:tcW w:w="406" w:type="dxa"/>
            <w:vAlign w:val="bottom"/>
          </w:tcPr>
          <w:p w14:paraId="18EC997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7C9581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245DBC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D0D1E3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B4CCAF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C126AC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99705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1A7872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2F9895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5A1686B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D3B694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B42D59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E089A9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B1F1DB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3C402A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1A655D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4A0B566F" w14:textId="77777777" w:rsidTr="00137DD9">
        <w:tc>
          <w:tcPr>
            <w:tcW w:w="0" w:type="auto"/>
            <w:vMerge/>
          </w:tcPr>
          <w:p w14:paraId="3EC0F319"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0B3AD66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Circles</w:t>
            </w:r>
          </w:p>
        </w:tc>
        <w:tc>
          <w:tcPr>
            <w:tcW w:w="406" w:type="dxa"/>
            <w:vAlign w:val="bottom"/>
          </w:tcPr>
          <w:p w14:paraId="6B4022D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685110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9EC319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537FA4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F88352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76BF31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359454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2C33D6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717BAB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462C29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BCFF8F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48EFAF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C3EAA6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B1BEEA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99EA60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6551B7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5E124AEE" w14:textId="77777777" w:rsidTr="00137DD9">
        <w:tc>
          <w:tcPr>
            <w:tcW w:w="0" w:type="auto"/>
            <w:vMerge/>
          </w:tcPr>
          <w:p w14:paraId="2FFFAEA0"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7EDB02D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Triangular Pyramid</w:t>
            </w:r>
          </w:p>
        </w:tc>
        <w:tc>
          <w:tcPr>
            <w:tcW w:w="406" w:type="dxa"/>
            <w:vAlign w:val="bottom"/>
          </w:tcPr>
          <w:p w14:paraId="330906B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C526F4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0183820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D20505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BB6CE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F1D195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A622B7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32A870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18A77E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8277FE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E63030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779222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D1F112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BE1AB6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B789A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CCC20C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358A1F61" w14:textId="77777777" w:rsidTr="00137DD9">
        <w:tc>
          <w:tcPr>
            <w:tcW w:w="0" w:type="auto"/>
            <w:vMerge/>
          </w:tcPr>
          <w:p w14:paraId="7ED18817"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75ECF5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Square Pyramid</w:t>
            </w:r>
          </w:p>
        </w:tc>
        <w:tc>
          <w:tcPr>
            <w:tcW w:w="406" w:type="dxa"/>
            <w:vAlign w:val="bottom"/>
          </w:tcPr>
          <w:p w14:paraId="1B44451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51B8E6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D33A3D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122654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F94F2C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0333BF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88FA9D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A72E79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52C0AF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5AE520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B8E4A7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CCA676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BECD30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7685E6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9FA6B5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6F58F6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2717A934" w14:textId="77777777" w:rsidTr="00137DD9">
        <w:tc>
          <w:tcPr>
            <w:tcW w:w="0" w:type="auto"/>
            <w:vMerge/>
          </w:tcPr>
          <w:p w14:paraId="0EE2AD59"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2920F26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Pentagonal Pyramid</w:t>
            </w:r>
          </w:p>
        </w:tc>
        <w:tc>
          <w:tcPr>
            <w:tcW w:w="406" w:type="dxa"/>
            <w:vAlign w:val="bottom"/>
          </w:tcPr>
          <w:p w14:paraId="6FFFD5F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4C07DA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7A18BE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B809F5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06CB91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604CED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180E0A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836735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5BF42F1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1BE844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4E48CB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EF7909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A73B71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443E85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C3421A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6FCB0C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468D29D7" w14:textId="77777777" w:rsidTr="00137DD9">
        <w:tc>
          <w:tcPr>
            <w:tcW w:w="0" w:type="auto"/>
            <w:vMerge/>
          </w:tcPr>
          <w:p w14:paraId="51C2E59D"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3CEF9AF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Sphere</w:t>
            </w:r>
          </w:p>
        </w:tc>
        <w:tc>
          <w:tcPr>
            <w:tcW w:w="406" w:type="dxa"/>
            <w:vAlign w:val="bottom"/>
          </w:tcPr>
          <w:p w14:paraId="4F17E06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208828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7B83FD8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1A1523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4DC210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BED19C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20400A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E98DF9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9C6085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D3B71D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C8BE6D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E24228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B4E172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DDBC34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2E07CC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91E9D8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62CE1CF0" w14:textId="77777777" w:rsidTr="00137DD9">
        <w:tc>
          <w:tcPr>
            <w:tcW w:w="0" w:type="auto"/>
            <w:vMerge/>
          </w:tcPr>
          <w:p w14:paraId="308AFDFD"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5F3EA76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Cone</w:t>
            </w:r>
          </w:p>
        </w:tc>
        <w:tc>
          <w:tcPr>
            <w:tcW w:w="406" w:type="dxa"/>
            <w:vAlign w:val="bottom"/>
          </w:tcPr>
          <w:p w14:paraId="01A9FC9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14C916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1725CF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B64E7D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91FE05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6EEB91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F3F330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69613B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67F7B2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3A50E1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4E1A70A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6760B0E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36E650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D26ADB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FE2F5B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0FA063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0995ABD2" w14:textId="77777777" w:rsidTr="00137DD9">
        <w:tc>
          <w:tcPr>
            <w:tcW w:w="0" w:type="auto"/>
            <w:vMerge/>
          </w:tcPr>
          <w:p w14:paraId="183907AB"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5EE7F4D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Cube</w:t>
            </w:r>
          </w:p>
        </w:tc>
        <w:tc>
          <w:tcPr>
            <w:tcW w:w="406" w:type="dxa"/>
            <w:vAlign w:val="bottom"/>
          </w:tcPr>
          <w:p w14:paraId="03A91ED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A11218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4E4028C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E6A753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251F03D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31E4031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1356451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FA6749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5FD4169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6673157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80C419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93C136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0C0DA9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118F997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CFF61A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C52A52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4B0DC9A2" w14:textId="77777777" w:rsidTr="00137DD9">
        <w:tc>
          <w:tcPr>
            <w:tcW w:w="0" w:type="auto"/>
            <w:vMerge/>
          </w:tcPr>
          <w:p w14:paraId="4DED600B"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268A6E2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Cylinder</w:t>
            </w:r>
          </w:p>
        </w:tc>
        <w:tc>
          <w:tcPr>
            <w:tcW w:w="406" w:type="dxa"/>
            <w:vAlign w:val="bottom"/>
          </w:tcPr>
          <w:p w14:paraId="27B06DB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66DCB0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D12218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B9C55E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2797C14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03DDA1A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688F184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4A30D6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0E45BEF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c>
          <w:tcPr>
            <w:tcW w:w="0" w:type="auto"/>
            <w:vAlign w:val="bottom"/>
          </w:tcPr>
          <w:p w14:paraId="24BC23C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60B59AE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320380C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4B713B3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51F9D21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77FED5F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066425E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w:t>
            </w:r>
          </w:p>
        </w:tc>
      </w:tr>
      <w:tr w:rsidR="00137DD9" w:rsidRPr="00A91BE3" w14:paraId="7445B496" w14:textId="77777777" w:rsidTr="00137DD9">
        <w:tc>
          <w:tcPr>
            <w:tcW w:w="0" w:type="auto"/>
            <w:vMerge/>
          </w:tcPr>
          <w:p w14:paraId="6AFD1BB9"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0B1D7A2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Triangular prism</w:t>
            </w:r>
          </w:p>
        </w:tc>
        <w:tc>
          <w:tcPr>
            <w:tcW w:w="406" w:type="dxa"/>
            <w:vAlign w:val="bottom"/>
          </w:tcPr>
          <w:p w14:paraId="04E4CE7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8D174F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680D10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6DF638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2F9898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A1D0FC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7F4019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6ECFD3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CBA927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C91287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7C9F2C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974D50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21D419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76AF63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D75193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05627E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r>
      <w:tr w:rsidR="00137DD9" w:rsidRPr="00A91BE3" w14:paraId="247A8401" w14:textId="77777777" w:rsidTr="00137DD9">
        <w:tc>
          <w:tcPr>
            <w:tcW w:w="0" w:type="auto"/>
            <w:vMerge/>
          </w:tcPr>
          <w:p w14:paraId="312DDF5F"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47DF032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Square prism</w:t>
            </w:r>
          </w:p>
        </w:tc>
        <w:tc>
          <w:tcPr>
            <w:tcW w:w="406" w:type="dxa"/>
            <w:vAlign w:val="bottom"/>
          </w:tcPr>
          <w:p w14:paraId="518989A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47276E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6484E5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EF231F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C73290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8F9745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4F0168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99DF1D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B54B8E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C4634E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C69858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734313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8509BB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7719C2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3C818A7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0A9FDC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r>
      <w:tr w:rsidR="00137DD9" w:rsidRPr="00A91BE3" w14:paraId="58CEF6BC" w14:textId="77777777" w:rsidTr="00137DD9">
        <w:tc>
          <w:tcPr>
            <w:tcW w:w="0" w:type="auto"/>
            <w:vMerge/>
          </w:tcPr>
          <w:p w14:paraId="0B26EEBC" w14:textId="77777777" w:rsidR="00137DD9" w:rsidRPr="00A91BE3" w:rsidRDefault="00137DD9" w:rsidP="001C09D1">
            <w:pPr>
              <w:pStyle w:val="BodyText"/>
              <w:spacing w:line="240" w:lineRule="auto"/>
              <w:jc w:val="left"/>
              <w:rPr>
                <w:rFonts w:ascii="Arial" w:hAnsi="Arial" w:cs="Arial"/>
                <w:sz w:val="20"/>
                <w:szCs w:val="20"/>
              </w:rPr>
            </w:pPr>
          </w:p>
        </w:tc>
        <w:tc>
          <w:tcPr>
            <w:tcW w:w="0" w:type="auto"/>
          </w:tcPr>
          <w:p w14:paraId="6FA16A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Pentagonal prism</w:t>
            </w:r>
          </w:p>
        </w:tc>
        <w:tc>
          <w:tcPr>
            <w:tcW w:w="406" w:type="dxa"/>
            <w:vAlign w:val="bottom"/>
          </w:tcPr>
          <w:p w14:paraId="1E6C7BB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2D1C1D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4052F3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5F124F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F24560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005F24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F2CB1E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40B1235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66A66EB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9F24AB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F28CEA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B8BDE4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1FDAA03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140F25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539E9CD8"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06F3FA1E"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r>
      <w:tr w:rsidR="00137DD9" w:rsidRPr="00A91BE3" w14:paraId="4651D88C" w14:textId="77777777" w:rsidTr="00137DD9">
        <w:tc>
          <w:tcPr>
            <w:tcW w:w="0" w:type="auto"/>
          </w:tcPr>
          <w:p w14:paraId="16DC8016" w14:textId="77777777" w:rsidR="00137DD9" w:rsidRPr="00A91BE3" w:rsidRDefault="00137DD9" w:rsidP="001C09D1">
            <w:pPr>
              <w:pStyle w:val="BodyText"/>
              <w:spacing w:line="240" w:lineRule="auto"/>
              <w:jc w:val="left"/>
              <w:rPr>
                <w:rFonts w:ascii="Arial" w:hAnsi="Arial" w:cs="Arial"/>
                <w:b/>
                <w:sz w:val="20"/>
                <w:szCs w:val="20"/>
              </w:rPr>
            </w:pPr>
            <w:r w:rsidRPr="00A91BE3">
              <w:rPr>
                <w:rFonts w:ascii="Arial" w:hAnsi="Arial" w:cs="Arial"/>
                <w:b/>
                <w:sz w:val="20"/>
                <w:szCs w:val="20"/>
              </w:rPr>
              <w:t>Properties</w:t>
            </w:r>
          </w:p>
        </w:tc>
        <w:tc>
          <w:tcPr>
            <w:tcW w:w="0" w:type="auto"/>
          </w:tcPr>
          <w:p w14:paraId="242A942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Number of sides/number of angles</w:t>
            </w:r>
          </w:p>
        </w:tc>
        <w:tc>
          <w:tcPr>
            <w:tcW w:w="406" w:type="dxa"/>
            <w:vAlign w:val="bottom"/>
          </w:tcPr>
          <w:p w14:paraId="10824C9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1C063E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7CC5F0E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0-1s</w:t>
            </w:r>
          </w:p>
        </w:tc>
        <w:tc>
          <w:tcPr>
            <w:tcW w:w="0" w:type="auto"/>
            <w:vAlign w:val="bottom"/>
          </w:tcPr>
          <w:p w14:paraId="50B7D98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3820395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0-1p</w:t>
            </w:r>
          </w:p>
        </w:tc>
        <w:tc>
          <w:tcPr>
            <w:tcW w:w="0" w:type="auto"/>
            <w:vAlign w:val="bottom"/>
          </w:tcPr>
          <w:p w14:paraId="47450577"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1-2s</w:t>
            </w:r>
          </w:p>
        </w:tc>
        <w:tc>
          <w:tcPr>
            <w:tcW w:w="0" w:type="auto"/>
            <w:vAlign w:val="bottom"/>
          </w:tcPr>
          <w:p w14:paraId="3DEF82E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287E3F4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0E4F1CD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1-2g</w:t>
            </w:r>
          </w:p>
        </w:tc>
        <w:tc>
          <w:tcPr>
            <w:tcW w:w="0" w:type="auto"/>
            <w:vAlign w:val="bottom"/>
          </w:tcPr>
          <w:p w14:paraId="0C12B3A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4483136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38CAC1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6B3AFDF"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1-2p</w:t>
            </w:r>
          </w:p>
        </w:tc>
        <w:tc>
          <w:tcPr>
            <w:tcW w:w="0" w:type="auto"/>
            <w:vAlign w:val="bottom"/>
          </w:tcPr>
          <w:p w14:paraId="666EE80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47C87C0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714A314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1-2s</w:t>
            </w:r>
          </w:p>
        </w:tc>
      </w:tr>
      <w:tr w:rsidR="00137DD9" w:rsidRPr="00A91BE3" w14:paraId="4D3C7524" w14:textId="77777777" w:rsidTr="00137DD9">
        <w:tc>
          <w:tcPr>
            <w:tcW w:w="0" w:type="auto"/>
          </w:tcPr>
          <w:p w14:paraId="4CED45A8" w14:textId="77777777" w:rsidR="00137DD9" w:rsidRPr="00A91BE3" w:rsidRDefault="00137DD9" w:rsidP="001C09D1">
            <w:pPr>
              <w:pStyle w:val="BodyText"/>
              <w:spacing w:line="240" w:lineRule="auto"/>
              <w:jc w:val="left"/>
              <w:rPr>
                <w:rFonts w:ascii="Arial" w:hAnsi="Arial" w:cs="Arial"/>
                <w:b/>
                <w:sz w:val="20"/>
                <w:szCs w:val="20"/>
              </w:rPr>
            </w:pPr>
            <w:r w:rsidRPr="00A91BE3">
              <w:rPr>
                <w:rFonts w:ascii="Arial" w:hAnsi="Arial" w:cs="Arial"/>
                <w:b/>
                <w:sz w:val="20"/>
                <w:szCs w:val="20"/>
              </w:rPr>
              <w:t>Patterns</w:t>
            </w:r>
          </w:p>
        </w:tc>
        <w:tc>
          <w:tcPr>
            <w:tcW w:w="0" w:type="auto"/>
          </w:tcPr>
          <w:p w14:paraId="45960CDB"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Same number of sides and corners</w:t>
            </w:r>
          </w:p>
        </w:tc>
        <w:tc>
          <w:tcPr>
            <w:tcW w:w="406" w:type="dxa"/>
            <w:vAlign w:val="bottom"/>
          </w:tcPr>
          <w:p w14:paraId="28780AB2"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203F200A"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30BCDD2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0-1s</w:t>
            </w:r>
          </w:p>
        </w:tc>
        <w:tc>
          <w:tcPr>
            <w:tcW w:w="0" w:type="auto"/>
            <w:vAlign w:val="bottom"/>
          </w:tcPr>
          <w:p w14:paraId="587CD983"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48B1673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0-1p</w:t>
            </w:r>
          </w:p>
        </w:tc>
        <w:tc>
          <w:tcPr>
            <w:tcW w:w="0" w:type="auto"/>
            <w:vAlign w:val="bottom"/>
          </w:tcPr>
          <w:p w14:paraId="58D1365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w:t>
            </w:r>
          </w:p>
        </w:tc>
        <w:tc>
          <w:tcPr>
            <w:tcW w:w="0" w:type="auto"/>
            <w:vAlign w:val="bottom"/>
          </w:tcPr>
          <w:p w14:paraId="6D1DA80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25C2FB64"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4432FAAD"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1-2g</w:t>
            </w:r>
          </w:p>
        </w:tc>
        <w:tc>
          <w:tcPr>
            <w:tcW w:w="0" w:type="auto"/>
            <w:vAlign w:val="bottom"/>
          </w:tcPr>
          <w:p w14:paraId="72C7A665"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704771F1"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FEB112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w:t>
            </w:r>
          </w:p>
        </w:tc>
        <w:tc>
          <w:tcPr>
            <w:tcW w:w="0" w:type="auto"/>
            <w:vAlign w:val="bottom"/>
          </w:tcPr>
          <w:p w14:paraId="77FCEC16"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1-2p</w:t>
            </w:r>
          </w:p>
        </w:tc>
        <w:tc>
          <w:tcPr>
            <w:tcW w:w="0" w:type="auto"/>
            <w:vAlign w:val="bottom"/>
          </w:tcPr>
          <w:p w14:paraId="3CFA04C0"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0-1g</w:t>
            </w:r>
          </w:p>
        </w:tc>
        <w:tc>
          <w:tcPr>
            <w:tcW w:w="0" w:type="auto"/>
            <w:vAlign w:val="bottom"/>
          </w:tcPr>
          <w:p w14:paraId="5E94FDDC"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0*</w:t>
            </w:r>
          </w:p>
        </w:tc>
        <w:tc>
          <w:tcPr>
            <w:tcW w:w="0" w:type="auto"/>
            <w:vAlign w:val="bottom"/>
          </w:tcPr>
          <w:p w14:paraId="14DBBF09" w14:textId="77777777" w:rsidR="00137DD9" w:rsidRPr="00A91BE3" w:rsidRDefault="00137DD9" w:rsidP="001C09D1">
            <w:pPr>
              <w:pStyle w:val="BodyText"/>
              <w:spacing w:line="240" w:lineRule="auto"/>
              <w:jc w:val="left"/>
              <w:rPr>
                <w:rFonts w:ascii="Arial" w:hAnsi="Arial" w:cs="Arial"/>
                <w:sz w:val="20"/>
                <w:szCs w:val="20"/>
              </w:rPr>
            </w:pPr>
            <w:r w:rsidRPr="00A91BE3">
              <w:rPr>
                <w:rFonts w:ascii="Arial" w:hAnsi="Arial" w:cs="Arial"/>
                <w:sz w:val="20"/>
                <w:szCs w:val="20"/>
              </w:rPr>
              <w:t>1-2s</w:t>
            </w:r>
          </w:p>
        </w:tc>
      </w:tr>
    </w:tbl>
    <w:p w14:paraId="45FCEC68" w14:textId="4B0BC326" w:rsidR="00616CC1" w:rsidRPr="00616CC1" w:rsidRDefault="00616CC1" w:rsidP="00F67499">
      <w:pPr>
        <w:rPr>
          <w:rFonts w:ascii="Arial" w:hAnsi="Arial" w:cs="Arial"/>
          <w:sz w:val="20"/>
          <w:szCs w:val="20"/>
        </w:rPr>
      </w:pPr>
      <w:r w:rsidRPr="00616CC1">
        <w:rPr>
          <w:rFonts w:ascii="Arial" w:hAnsi="Arial" w:cs="Arial"/>
          <w:b/>
          <w:sz w:val="20"/>
          <w:szCs w:val="20"/>
        </w:rPr>
        <w:t>Note</w:t>
      </w:r>
      <w:r w:rsidRPr="00616CC1">
        <w:rPr>
          <w:rFonts w:ascii="Arial" w:hAnsi="Arial" w:cs="Arial"/>
          <w:sz w:val="20"/>
          <w:szCs w:val="20"/>
        </w:rPr>
        <w:t xml:space="preserve">: </w:t>
      </w:r>
      <w:r w:rsidRPr="00616CC1">
        <w:rPr>
          <w:rFonts w:ascii="Arial" w:hAnsi="Arial" w:cs="Arial"/>
          <w:bCs/>
          <w:sz w:val="20"/>
          <w:szCs w:val="20"/>
        </w:rPr>
        <w:t xml:space="preserve">Level 0 = </w:t>
      </w:r>
      <w:r w:rsidRPr="00616CC1">
        <w:rPr>
          <w:rFonts w:ascii="Arial" w:hAnsi="Arial" w:cs="Arial"/>
          <w:sz w:val="20"/>
          <w:szCs w:val="20"/>
        </w:rPr>
        <w:t>Recognition</w:t>
      </w:r>
      <w:r w:rsidR="00F67499">
        <w:rPr>
          <w:rFonts w:ascii="Arial" w:hAnsi="Arial" w:cs="Arial"/>
          <w:sz w:val="20"/>
          <w:szCs w:val="20"/>
        </w:rPr>
        <w:t xml:space="preserve">/ </w:t>
      </w:r>
      <w:r w:rsidRPr="00616CC1">
        <w:rPr>
          <w:rFonts w:ascii="Arial" w:hAnsi="Arial" w:cs="Arial"/>
          <w:bCs/>
          <w:sz w:val="20"/>
          <w:szCs w:val="20"/>
        </w:rPr>
        <w:t>Level 1 =</w:t>
      </w:r>
      <w:r w:rsidRPr="00616CC1">
        <w:rPr>
          <w:rFonts w:ascii="Arial" w:hAnsi="Arial" w:cs="Arial"/>
          <w:sz w:val="20"/>
          <w:szCs w:val="20"/>
        </w:rPr>
        <w:t xml:space="preserve"> Analysis</w:t>
      </w:r>
      <w:r w:rsidR="00F67499">
        <w:rPr>
          <w:rFonts w:ascii="Arial" w:hAnsi="Arial" w:cs="Arial"/>
          <w:sz w:val="20"/>
          <w:szCs w:val="20"/>
        </w:rPr>
        <w:t xml:space="preserve">/ </w:t>
      </w:r>
      <w:r w:rsidRPr="00616CC1">
        <w:rPr>
          <w:rFonts w:ascii="Arial" w:hAnsi="Arial" w:cs="Arial"/>
          <w:bCs/>
          <w:sz w:val="20"/>
          <w:szCs w:val="20"/>
        </w:rPr>
        <w:t>Level 2 =</w:t>
      </w:r>
      <w:r w:rsidRPr="00616CC1">
        <w:rPr>
          <w:rFonts w:ascii="Arial" w:hAnsi="Arial" w:cs="Arial"/>
          <w:sz w:val="20"/>
          <w:szCs w:val="20"/>
        </w:rPr>
        <w:t xml:space="preserve"> Ordering</w:t>
      </w:r>
      <w:r w:rsidR="00F67499">
        <w:rPr>
          <w:rFonts w:ascii="Arial" w:hAnsi="Arial" w:cs="Arial"/>
          <w:sz w:val="20"/>
          <w:szCs w:val="20"/>
        </w:rPr>
        <w:t xml:space="preserve">/ </w:t>
      </w:r>
      <w:r w:rsidRPr="00616CC1">
        <w:rPr>
          <w:rFonts w:ascii="Arial" w:hAnsi="Arial" w:cs="Arial"/>
          <w:bCs/>
          <w:sz w:val="20"/>
          <w:szCs w:val="20"/>
        </w:rPr>
        <w:t>Level 3 =</w:t>
      </w:r>
      <w:r w:rsidRPr="00616CC1">
        <w:rPr>
          <w:rFonts w:ascii="Arial" w:hAnsi="Arial" w:cs="Arial"/>
          <w:sz w:val="20"/>
          <w:szCs w:val="20"/>
        </w:rPr>
        <w:t xml:space="preserve"> Deduction</w:t>
      </w:r>
      <w:r w:rsidR="00F67499">
        <w:rPr>
          <w:rFonts w:ascii="Arial" w:hAnsi="Arial" w:cs="Arial"/>
          <w:sz w:val="20"/>
          <w:szCs w:val="20"/>
        </w:rPr>
        <w:t xml:space="preserve">/ </w:t>
      </w:r>
      <w:r w:rsidRPr="00616CC1">
        <w:rPr>
          <w:rFonts w:ascii="Arial" w:hAnsi="Arial" w:cs="Arial"/>
          <w:bCs/>
          <w:sz w:val="20"/>
          <w:szCs w:val="20"/>
        </w:rPr>
        <w:t>Level 4 =</w:t>
      </w:r>
      <w:r w:rsidRPr="00616CC1">
        <w:rPr>
          <w:rFonts w:ascii="Arial" w:hAnsi="Arial" w:cs="Arial"/>
          <w:sz w:val="20"/>
          <w:szCs w:val="20"/>
        </w:rPr>
        <w:t xml:space="preserve"> Rigour</w:t>
      </w:r>
    </w:p>
    <w:p w14:paraId="5158759E" w14:textId="2EF78658" w:rsidR="00137DD9" w:rsidRPr="00F67499" w:rsidRDefault="00137DD9" w:rsidP="00137DD9">
      <w:pPr>
        <w:rPr>
          <w:rFonts w:ascii="Arial" w:hAnsi="Arial" w:cs="Arial"/>
          <w:sz w:val="20"/>
          <w:szCs w:val="20"/>
        </w:rPr>
      </w:pPr>
      <w:r w:rsidRPr="00F67499">
        <w:rPr>
          <w:rFonts w:ascii="Arial" w:hAnsi="Arial" w:cs="Arial"/>
          <w:b/>
          <w:bCs/>
          <w:sz w:val="20"/>
          <w:szCs w:val="20"/>
        </w:rPr>
        <w:t>Key</w:t>
      </w:r>
      <w:r w:rsidRPr="00F67499">
        <w:rPr>
          <w:rFonts w:ascii="Arial" w:hAnsi="Arial" w:cs="Arial"/>
          <w:sz w:val="20"/>
          <w:szCs w:val="20"/>
        </w:rPr>
        <w:t xml:space="preserve">: </w:t>
      </w:r>
      <w:r w:rsidR="00F67499" w:rsidRPr="00F67499">
        <w:rPr>
          <w:rFonts w:ascii="Arial" w:hAnsi="Arial" w:cs="Arial"/>
          <w:sz w:val="20"/>
          <w:szCs w:val="20"/>
        </w:rPr>
        <w:t xml:space="preserve">(--) = </w:t>
      </w:r>
      <w:r w:rsidRPr="00F67499">
        <w:rPr>
          <w:rFonts w:ascii="Arial" w:hAnsi="Arial" w:cs="Arial"/>
          <w:sz w:val="20"/>
          <w:szCs w:val="20"/>
        </w:rPr>
        <w:t>Unable to respond</w:t>
      </w:r>
      <w:r w:rsidR="00F67499" w:rsidRPr="00F67499">
        <w:rPr>
          <w:rFonts w:ascii="Arial" w:hAnsi="Arial" w:cs="Arial"/>
          <w:sz w:val="20"/>
          <w:szCs w:val="20"/>
        </w:rPr>
        <w:t xml:space="preserve">/ 0* = </w:t>
      </w:r>
      <w:r w:rsidRPr="00F67499">
        <w:rPr>
          <w:rFonts w:ascii="Arial" w:hAnsi="Arial" w:cs="Arial"/>
          <w:sz w:val="20"/>
          <w:szCs w:val="20"/>
        </w:rPr>
        <w:t>Weak response</w:t>
      </w:r>
      <w:r w:rsidR="00F67499" w:rsidRPr="00F67499">
        <w:rPr>
          <w:rFonts w:ascii="Arial" w:hAnsi="Arial" w:cs="Arial"/>
          <w:sz w:val="20"/>
          <w:szCs w:val="20"/>
        </w:rPr>
        <w:t>/ g = responded with guidance/ p = r</w:t>
      </w:r>
      <w:r w:rsidRPr="00F67499">
        <w:rPr>
          <w:rFonts w:ascii="Arial" w:hAnsi="Arial" w:cs="Arial"/>
          <w:sz w:val="20"/>
          <w:szCs w:val="20"/>
        </w:rPr>
        <w:t>esponded after prompting</w:t>
      </w:r>
      <w:r w:rsidR="00F67499" w:rsidRPr="00F67499">
        <w:rPr>
          <w:rFonts w:ascii="Arial" w:hAnsi="Arial" w:cs="Arial"/>
          <w:sz w:val="20"/>
          <w:szCs w:val="20"/>
        </w:rPr>
        <w:t>/ s = s</w:t>
      </w:r>
      <w:r w:rsidRPr="00F67499">
        <w:rPr>
          <w:rFonts w:ascii="Arial" w:hAnsi="Arial" w:cs="Arial"/>
          <w:sz w:val="20"/>
          <w:szCs w:val="20"/>
        </w:rPr>
        <w:t>pontaneous response</w:t>
      </w:r>
    </w:p>
    <w:p w14:paraId="22D4EEB2" w14:textId="037FE208" w:rsidR="00616CC1" w:rsidRDefault="00616CC1">
      <w:pPr>
        <w:autoSpaceDE/>
        <w:autoSpaceDN/>
        <w:spacing w:after="200" w:line="276" w:lineRule="auto"/>
        <w:rPr>
          <w:rFonts w:ascii="Arial" w:hAnsi="Arial" w:cs="Arial"/>
        </w:rPr>
      </w:pPr>
      <w:r>
        <w:rPr>
          <w:rFonts w:ascii="Arial" w:hAnsi="Arial" w:cs="Arial"/>
        </w:rPr>
        <w:br w:type="page"/>
      </w:r>
    </w:p>
    <w:p w14:paraId="5C0F0C12" w14:textId="48FE4A45" w:rsidR="00137DD9" w:rsidRDefault="00616CC1" w:rsidP="00894A55">
      <w:pPr>
        <w:spacing w:before="120" w:line="480" w:lineRule="auto"/>
        <w:ind w:left="567" w:hanging="567"/>
        <w:rPr>
          <w:rFonts w:ascii="Arial" w:hAnsi="Arial" w:cs="Arial"/>
        </w:rPr>
      </w:pPr>
      <w:r w:rsidRPr="00A91BE3">
        <w:rPr>
          <w:rFonts w:ascii="Arial" w:hAnsi="Arial" w:cs="Arial"/>
        </w:rPr>
        <w:lastRenderedPageBreak/>
        <w:t>Table 3. Percentage distribution of van Hiele’s levels of understanding for all participants (N = 16)</w:t>
      </w:r>
    </w:p>
    <w:tbl>
      <w:tblPr>
        <w:tblStyle w:val="TableGrid"/>
        <w:tblW w:w="0" w:type="auto"/>
        <w:tblLook w:val="04A0" w:firstRow="1" w:lastRow="0" w:firstColumn="1" w:lastColumn="0" w:noHBand="0" w:noVBand="1"/>
      </w:tblPr>
      <w:tblGrid>
        <w:gridCol w:w="1777"/>
        <w:gridCol w:w="784"/>
        <w:gridCol w:w="895"/>
        <w:gridCol w:w="895"/>
        <w:gridCol w:w="895"/>
        <w:gridCol w:w="784"/>
        <w:gridCol w:w="784"/>
        <w:gridCol w:w="506"/>
        <w:gridCol w:w="506"/>
        <w:gridCol w:w="895"/>
      </w:tblGrid>
      <w:tr w:rsidR="00616CC1" w:rsidRPr="002B11D8" w14:paraId="717E3ABE" w14:textId="77777777" w:rsidTr="001C09D1">
        <w:tc>
          <w:tcPr>
            <w:tcW w:w="0" w:type="auto"/>
          </w:tcPr>
          <w:p w14:paraId="0BEA6632" w14:textId="77777777" w:rsidR="00616CC1" w:rsidRPr="002B11D8" w:rsidRDefault="00616CC1" w:rsidP="001C09D1">
            <w:pPr>
              <w:pStyle w:val="BodyText"/>
              <w:spacing w:line="240" w:lineRule="auto"/>
              <w:jc w:val="left"/>
              <w:rPr>
                <w:rFonts w:ascii="Arial" w:hAnsi="Arial" w:cs="Arial"/>
                <w:sz w:val="20"/>
                <w:szCs w:val="20"/>
              </w:rPr>
            </w:pPr>
          </w:p>
        </w:tc>
        <w:tc>
          <w:tcPr>
            <w:tcW w:w="0" w:type="auto"/>
            <w:gridSpan w:val="9"/>
            <w:vAlign w:val="center"/>
          </w:tcPr>
          <w:p w14:paraId="3A5F34ED"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b/>
                <w:sz w:val="20"/>
                <w:szCs w:val="20"/>
              </w:rPr>
              <w:t>VAN HIELE LEVELS</w:t>
            </w:r>
          </w:p>
        </w:tc>
      </w:tr>
      <w:tr w:rsidR="00616CC1" w:rsidRPr="002B11D8" w14:paraId="3D47AF6C" w14:textId="77777777" w:rsidTr="001C09D1">
        <w:tc>
          <w:tcPr>
            <w:tcW w:w="0" w:type="auto"/>
          </w:tcPr>
          <w:p w14:paraId="12A07247" w14:textId="77777777" w:rsidR="00616CC1" w:rsidRPr="002B11D8" w:rsidRDefault="00616CC1" w:rsidP="001C09D1">
            <w:pPr>
              <w:pStyle w:val="BodyText"/>
              <w:spacing w:line="240" w:lineRule="auto"/>
              <w:jc w:val="left"/>
              <w:rPr>
                <w:rFonts w:ascii="Arial" w:hAnsi="Arial" w:cs="Arial"/>
                <w:sz w:val="20"/>
                <w:szCs w:val="20"/>
              </w:rPr>
            </w:pPr>
          </w:p>
        </w:tc>
        <w:tc>
          <w:tcPr>
            <w:tcW w:w="0" w:type="auto"/>
          </w:tcPr>
          <w:p w14:paraId="304CCCF5"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0</w:t>
            </w:r>
          </w:p>
        </w:tc>
        <w:tc>
          <w:tcPr>
            <w:tcW w:w="0" w:type="auto"/>
          </w:tcPr>
          <w:p w14:paraId="0D5FB191"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0*</w:t>
            </w:r>
          </w:p>
        </w:tc>
        <w:tc>
          <w:tcPr>
            <w:tcW w:w="0" w:type="auto"/>
          </w:tcPr>
          <w:p w14:paraId="2B2BC3FF"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0-1</w:t>
            </w:r>
          </w:p>
        </w:tc>
        <w:tc>
          <w:tcPr>
            <w:tcW w:w="0" w:type="auto"/>
          </w:tcPr>
          <w:p w14:paraId="490AC994"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1-2</w:t>
            </w:r>
          </w:p>
        </w:tc>
        <w:tc>
          <w:tcPr>
            <w:tcW w:w="0" w:type="auto"/>
          </w:tcPr>
          <w:p w14:paraId="3DE41898"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2*</w:t>
            </w:r>
          </w:p>
        </w:tc>
        <w:tc>
          <w:tcPr>
            <w:tcW w:w="0" w:type="auto"/>
          </w:tcPr>
          <w:p w14:paraId="72905349"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2</w:t>
            </w:r>
          </w:p>
        </w:tc>
        <w:tc>
          <w:tcPr>
            <w:tcW w:w="0" w:type="auto"/>
          </w:tcPr>
          <w:p w14:paraId="25D81015"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3</w:t>
            </w:r>
          </w:p>
        </w:tc>
        <w:tc>
          <w:tcPr>
            <w:tcW w:w="0" w:type="auto"/>
          </w:tcPr>
          <w:p w14:paraId="6CEDB325"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4</w:t>
            </w:r>
          </w:p>
        </w:tc>
        <w:tc>
          <w:tcPr>
            <w:tcW w:w="0" w:type="auto"/>
          </w:tcPr>
          <w:p w14:paraId="75FE7126" w14:textId="77777777" w:rsidR="00616CC1" w:rsidRPr="002B11D8" w:rsidRDefault="00616CC1" w:rsidP="001C09D1">
            <w:pPr>
              <w:pStyle w:val="BodyText"/>
              <w:spacing w:line="240" w:lineRule="auto"/>
              <w:jc w:val="center"/>
              <w:rPr>
                <w:rFonts w:ascii="Arial" w:hAnsi="Arial" w:cs="Arial"/>
                <w:b/>
                <w:sz w:val="20"/>
                <w:szCs w:val="20"/>
              </w:rPr>
            </w:pPr>
            <w:r w:rsidRPr="002B11D8">
              <w:rPr>
                <w:rFonts w:ascii="Arial" w:hAnsi="Arial" w:cs="Arial"/>
                <w:b/>
                <w:sz w:val="20"/>
                <w:szCs w:val="20"/>
              </w:rPr>
              <w:t>--</w:t>
            </w:r>
          </w:p>
        </w:tc>
      </w:tr>
      <w:tr w:rsidR="00616CC1" w:rsidRPr="002B11D8" w14:paraId="753E744C" w14:textId="77777777" w:rsidTr="001C09D1">
        <w:tc>
          <w:tcPr>
            <w:tcW w:w="0" w:type="auto"/>
          </w:tcPr>
          <w:p w14:paraId="02219C61"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Basic Concepts</w:t>
            </w:r>
          </w:p>
          <w:p w14:paraId="5E78D60E" w14:textId="77777777" w:rsidR="00616CC1" w:rsidRPr="002B11D8" w:rsidRDefault="00616CC1" w:rsidP="001C09D1">
            <w:pPr>
              <w:pStyle w:val="BodyText"/>
              <w:spacing w:line="240" w:lineRule="auto"/>
              <w:jc w:val="left"/>
              <w:rPr>
                <w:rFonts w:ascii="Arial" w:hAnsi="Arial" w:cs="Arial"/>
                <w:sz w:val="20"/>
                <w:szCs w:val="20"/>
              </w:rPr>
            </w:pPr>
            <w:r w:rsidRPr="002B11D8">
              <w:rPr>
                <w:rFonts w:ascii="Arial" w:hAnsi="Arial" w:cs="Arial"/>
                <w:sz w:val="20"/>
                <w:szCs w:val="20"/>
              </w:rPr>
              <w:t>(2-D &amp; 3-D Shapes)</w:t>
            </w:r>
          </w:p>
        </w:tc>
        <w:tc>
          <w:tcPr>
            <w:tcW w:w="0" w:type="auto"/>
            <w:vAlign w:val="bottom"/>
          </w:tcPr>
          <w:p w14:paraId="5CB8C65B"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2.19%</w:t>
            </w:r>
          </w:p>
        </w:tc>
        <w:tc>
          <w:tcPr>
            <w:tcW w:w="0" w:type="auto"/>
            <w:vAlign w:val="bottom"/>
          </w:tcPr>
          <w:p w14:paraId="379E77C9"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16.85%</w:t>
            </w:r>
          </w:p>
        </w:tc>
        <w:tc>
          <w:tcPr>
            <w:tcW w:w="0" w:type="auto"/>
            <w:vAlign w:val="bottom"/>
          </w:tcPr>
          <w:p w14:paraId="556634FB"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33.13%</w:t>
            </w:r>
          </w:p>
        </w:tc>
        <w:tc>
          <w:tcPr>
            <w:tcW w:w="0" w:type="auto"/>
            <w:vAlign w:val="bottom"/>
          </w:tcPr>
          <w:p w14:paraId="4D0B6EA7"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19.7%</w:t>
            </w:r>
          </w:p>
        </w:tc>
        <w:tc>
          <w:tcPr>
            <w:tcW w:w="0" w:type="auto"/>
            <w:vAlign w:val="bottom"/>
          </w:tcPr>
          <w:p w14:paraId="4AA0E4F8"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0.94%</w:t>
            </w:r>
          </w:p>
        </w:tc>
        <w:tc>
          <w:tcPr>
            <w:tcW w:w="0" w:type="auto"/>
            <w:vAlign w:val="bottom"/>
          </w:tcPr>
          <w:p w14:paraId="197CD1F1"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2.19%</w:t>
            </w:r>
          </w:p>
        </w:tc>
        <w:tc>
          <w:tcPr>
            <w:tcW w:w="0" w:type="auto"/>
            <w:vAlign w:val="bottom"/>
          </w:tcPr>
          <w:p w14:paraId="648EC7D7"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54957346"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04741B0D"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25%</w:t>
            </w:r>
          </w:p>
        </w:tc>
      </w:tr>
      <w:tr w:rsidR="00616CC1" w:rsidRPr="002B11D8" w14:paraId="30114A35" w14:textId="77777777" w:rsidTr="001C09D1">
        <w:tc>
          <w:tcPr>
            <w:tcW w:w="0" w:type="auto"/>
          </w:tcPr>
          <w:p w14:paraId="780078BF"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Properties</w:t>
            </w:r>
          </w:p>
          <w:p w14:paraId="45254261"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sz w:val="20"/>
                <w:szCs w:val="20"/>
              </w:rPr>
              <w:t>Counting the number of sides/number of angles (only for 2-D Shapes)</w:t>
            </w:r>
          </w:p>
        </w:tc>
        <w:tc>
          <w:tcPr>
            <w:tcW w:w="0" w:type="auto"/>
            <w:vAlign w:val="bottom"/>
          </w:tcPr>
          <w:p w14:paraId="41705AFB"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0E5F1D90"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18.75%</w:t>
            </w:r>
          </w:p>
        </w:tc>
        <w:tc>
          <w:tcPr>
            <w:tcW w:w="0" w:type="auto"/>
            <w:vAlign w:val="bottom"/>
          </w:tcPr>
          <w:p w14:paraId="71FDD0A3"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56.25%</w:t>
            </w:r>
          </w:p>
        </w:tc>
        <w:tc>
          <w:tcPr>
            <w:tcW w:w="0" w:type="auto"/>
            <w:vAlign w:val="bottom"/>
          </w:tcPr>
          <w:p w14:paraId="3139E751"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25%</w:t>
            </w:r>
          </w:p>
        </w:tc>
        <w:tc>
          <w:tcPr>
            <w:tcW w:w="0" w:type="auto"/>
            <w:vAlign w:val="bottom"/>
          </w:tcPr>
          <w:p w14:paraId="156BC9B2"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63257F23"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308B5AE0"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6D2A1232"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02090BAB"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r>
      <w:tr w:rsidR="00616CC1" w:rsidRPr="002B11D8" w14:paraId="7FCB1FBA" w14:textId="77777777" w:rsidTr="001C09D1">
        <w:tc>
          <w:tcPr>
            <w:tcW w:w="0" w:type="auto"/>
          </w:tcPr>
          <w:p w14:paraId="225897BE"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b/>
                <w:sz w:val="20"/>
                <w:szCs w:val="20"/>
              </w:rPr>
              <w:t>Patterns</w:t>
            </w:r>
          </w:p>
          <w:p w14:paraId="3BC21F41" w14:textId="77777777" w:rsidR="00616CC1" w:rsidRPr="002B11D8" w:rsidRDefault="00616CC1" w:rsidP="001C09D1">
            <w:pPr>
              <w:pStyle w:val="BodyText"/>
              <w:spacing w:line="240" w:lineRule="auto"/>
              <w:jc w:val="left"/>
              <w:rPr>
                <w:rFonts w:ascii="Arial" w:hAnsi="Arial" w:cs="Arial"/>
                <w:b/>
                <w:sz w:val="20"/>
                <w:szCs w:val="20"/>
              </w:rPr>
            </w:pPr>
            <w:r w:rsidRPr="002B11D8">
              <w:rPr>
                <w:rFonts w:ascii="Arial" w:hAnsi="Arial" w:cs="Arial"/>
                <w:sz w:val="20"/>
                <w:szCs w:val="20"/>
              </w:rPr>
              <w:t>Compare the number of sides and corners (only for 2-D Shapes)</w:t>
            </w:r>
          </w:p>
        </w:tc>
        <w:tc>
          <w:tcPr>
            <w:tcW w:w="0" w:type="auto"/>
            <w:vAlign w:val="bottom"/>
          </w:tcPr>
          <w:p w14:paraId="2135C22E"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26670FB7"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6.25%</w:t>
            </w:r>
          </w:p>
        </w:tc>
        <w:tc>
          <w:tcPr>
            <w:tcW w:w="0" w:type="auto"/>
            <w:vAlign w:val="bottom"/>
          </w:tcPr>
          <w:p w14:paraId="5AD2B160"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56.25%</w:t>
            </w:r>
          </w:p>
        </w:tc>
        <w:tc>
          <w:tcPr>
            <w:tcW w:w="0" w:type="auto"/>
            <w:vAlign w:val="bottom"/>
          </w:tcPr>
          <w:p w14:paraId="5FEB9E2B"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18.75%</w:t>
            </w:r>
          </w:p>
        </w:tc>
        <w:tc>
          <w:tcPr>
            <w:tcW w:w="0" w:type="auto"/>
            <w:vAlign w:val="bottom"/>
          </w:tcPr>
          <w:p w14:paraId="6D1FBFD8"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760FB4B5"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53946BAE"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7FF3C9A6"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0%</w:t>
            </w:r>
          </w:p>
        </w:tc>
        <w:tc>
          <w:tcPr>
            <w:tcW w:w="0" w:type="auto"/>
            <w:vAlign w:val="bottom"/>
          </w:tcPr>
          <w:p w14:paraId="468BE488" w14:textId="77777777" w:rsidR="00616CC1" w:rsidRPr="002B11D8" w:rsidRDefault="00616CC1" w:rsidP="001C09D1">
            <w:pPr>
              <w:pStyle w:val="BodyText"/>
              <w:spacing w:line="240" w:lineRule="auto"/>
              <w:jc w:val="center"/>
              <w:rPr>
                <w:rFonts w:ascii="Arial" w:hAnsi="Arial" w:cs="Arial"/>
                <w:sz w:val="20"/>
                <w:szCs w:val="20"/>
              </w:rPr>
            </w:pPr>
            <w:r w:rsidRPr="002B11D8">
              <w:rPr>
                <w:rFonts w:ascii="Arial" w:hAnsi="Arial" w:cs="Arial"/>
                <w:sz w:val="20"/>
                <w:szCs w:val="20"/>
              </w:rPr>
              <w:t>18.75%</w:t>
            </w:r>
          </w:p>
        </w:tc>
      </w:tr>
    </w:tbl>
    <w:p w14:paraId="0FFCA387" w14:textId="77777777" w:rsidR="00F67499" w:rsidRPr="00F67499" w:rsidRDefault="00F67499" w:rsidP="00F67499">
      <w:pPr>
        <w:rPr>
          <w:rFonts w:ascii="Arial" w:hAnsi="Arial" w:cs="Arial"/>
          <w:sz w:val="20"/>
          <w:szCs w:val="20"/>
        </w:rPr>
      </w:pPr>
      <w:r w:rsidRPr="00F67499">
        <w:rPr>
          <w:rFonts w:ascii="Arial" w:hAnsi="Arial" w:cs="Arial"/>
          <w:b/>
          <w:bCs/>
          <w:sz w:val="20"/>
          <w:szCs w:val="20"/>
        </w:rPr>
        <w:t>Key</w:t>
      </w:r>
      <w:r w:rsidRPr="00F67499">
        <w:rPr>
          <w:rFonts w:ascii="Arial" w:hAnsi="Arial" w:cs="Arial"/>
          <w:sz w:val="20"/>
          <w:szCs w:val="20"/>
        </w:rPr>
        <w:t>: (--) = Unable to respond/ 0* = Weak response/ g = responded with guidance/ p = responded after prompting/ s = spontaneous response</w:t>
      </w:r>
    </w:p>
    <w:p w14:paraId="484EED19" w14:textId="3D1CABEE" w:rsidR="00616CC1" w:rsidRPr="00616CC1" w:rsidRDefault="00616CC1" w:rsidP="00F67499">
      <w:pPr>
        <w:rPr>
          <w:rFonts w:ascii="Arial" w:hAnsi="Arial" w:cs="Arial"/>
          <w:sz w:val="20"/>
          <w:szCs w:val="20"/>
        </w:rPr>
      </w:pPr>
    </w:p>
    <w:sectPr w:rsidR="00616CC1" w:rsidRPr="00616CC1" w:rsidSect="00A91BE3">
      <w:headerReference w:type="default" r:id="rId8"/>
      <w:footerReference w:type="default" r:id="rId9"/>
      <w:pgSz w:w="11907" w:h="16840" w:code="9"/>
      <w:pgMar w:top="1701" w:right="1701" w:bottom="1701" w:left="1701" w:header="70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0D" w14:textId="77777777" w:rsidR="008B0B57" w:rsidRDefault="008B0B57" w:rsidP="009231D3">
      <w:r>
        <w:separator/>
      </w:r>
    </w:p>
  </w:endnote>
  <w:endnote w:type="continuationSeparator" w:id="0">
    <w:p w14:paraId="1CEFDA88" w14:textId="77777777" w:rsidR="008B0B57" w:rsidRDefault="008B0B57" w:rsidP="0092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20DC" w14:textId="4CCB16A9" w:rsidR="00D51E43" w:rsidRPr="00F826BF" w:rsidRDefault="00D51E43">
    <w:pPr>
      <w:pStyle w:val="Footer"/>
      <w:rPr>
        <w:sz w:val="20"/>
        <w:szCs w:val="20"/>
        <w:lang w:val="nl-NL"/>
      </w:rPr>
    </w:pPr>
    <w:r w:rsidRPr="00F826BF">
      <w:rPr>
        <w:rFonts w:ascii="Arial" w:hAnsi="Arial" w:cs="Arial"/>
        <w:sz w:val="20"/>
        <w:szCs w:val="20"/>
        <w:lang w:val="nl-NL"/>
      </w:rPr>
      <w:t>The van Hiele Model in Blind Students’ Understanding in Geometry</w:t>
    </w:r>
    <w:r w:rsidRPr="00F826BF">
      <w:rPr>
        <w:sz w:val="20"/>
        <w:szCs w:val="20"/>
        <w:lang w:val="nl-NL"/>
      </w:rPr>
      <w:t xml:space="preserve"> </w:t>
    </w:r>
    <w:r w:rsidRPr="00F826BF">
      <w:rPr>
        <w:sz w:val="20"/>
        <w:szCs w:val="20"/>
        <w:lang w:val="nl-NL"/>
      </w:rPr>
      <w:tab/>
    </w:r>
  </w:p>
  <w:p w14:paraId="5CA9163E" w14:textId="77777777" w:rsidR="00D51E43" w:rsidRPr="00F826BF" w:rsidRDefault="00D51E43">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17BD" w14:textId="77777777" w:rsidR="008B0B57" w:rsidRDefault="008B0B57" w:rsidP="009231D3">
      <w:r>
        <w:separator/>
      </w:r>
    </w:p>
  </w:footnote>
  <w:footnote w:type="continuationSeparator" w:id="0">
    <w:p w14:paraId="08CDFA9F" w14:textId="77777777" w:rsidR="008B0B57" w:rsidRDefault="008B0B57" w:rsidP="0092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136914"/>
      <w:docPartObj>
        <w:docPartGallery w:val="Page Numbers (Top of Page)"/>
        <w:docPartUnique/>
      </w:docPartObj>
    </w:sdtPr>
    <w:sdtEndPr/>
    <w:sdtContent>
      <w:p w14:paraId="3179F66A" w14:textId="25F7F853" w:rsidR="00D51E43" w:rsidRDefault="00D51E43">
        <w:pPr>
          <w:pStyle w:val="Header"/>
          <w:jc w:val="right"/>
        </w:pPr>
        <w:r>
          <w:fldChar w:fldCharType="begin"/>
        </w:r>
        <w:r>
          <w:instrText>PAGE   \* MERGEFORMAT</w:instrText>
        </w:r>
        <w:r>
          <w:fldChar w:fldCharType="separate"/>
        </w:r>
        <w:r w:rsidR="00F826BF" w:rsidRPr="00F826BF">
          <w:rPr>
            <w:noProof/>
            <w:lang w:val="el-GR"/>
          </w:rPr>
          <w:t>1</w:t>
        </w:r>
        <w:r>
          <w:fldChar w:fldCharType="end"/>
        </w:r>
      </w:p>
    </w:sdtContent>
  </w:sdt>
  <w:p w14:paraId="2E3A6CD6" w14:textId="77777777" w:rsidR="00D51E43" w:rsidRDefault="00D5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4B5391"/>
    <w:multiLevelType w:val="hybridMultilevel"/>
    <w:tmpl w:val="30B86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2C231C"/>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1049017B"/>
    <w:multiLevelType w:val="singleLevel"/>
    <w:tmpl w:val="AD786508"/>
    <w:lvl w:ilvl="0">
      <w:start w:val="1"/>
      <w:numFmt w:val="bullet"/>
      <w:lvlText w:val=""/>
      <w:lvlJc w:val="left"/>
      <w:pPr>
        <w:tabs>
          <w:tab w:val="num" w:pos="757"/>
        </w:tabs>
        <w:ind w:left="360" w:firstLine="37"/>
      </w:pPr>
      <w:rPr>
        <w:rFonts w:ascii="Symbol" w:hAnsi="Symbol" w:hint="default"/>
      </w:rPr>
    </w:lvl>
  </w:abstractNum>
  <w:abstractNum w:abstractNumId="4" w15:restartNumberingAfterBreak="0">
    <w:nsid w:val="112A342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62653C9"/>
    <w:multiLevelType w:val="singleLevel"/>
    <w:tmpl w:val="AD786508"/>
    <w:lvl w:ilvl="0">
      <w:start w:val="1"/>
      <w:numFmt w:val="bullet"/>
      <w:lvlText w:val=""/>
      <w:lvlJc w:val="left"/>
      <w:pPr>
        <w:tabs>
          <w:tab w:val="num" w:pos="757"/>
        </w:tabs>
        <w:ind w:left="360" w:firstLine="37"/>
      </w:pPr>
      <w:rPr>
        <w:rFonts w:ascii="Symbol" w:hAnsi="Symbol" w:hint="default"/>
      </w:rPr>
    </w:lvl>
  </w:abstractNum>
  <w:abstractNum w:abstractNumId="6" w15:restartNumberingAfterBreak="0">
    <w:nsid w:val="1AC07523"/>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1BB36988"/>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23052260"/>
    <w:multiLevelType w:val="singleLevel"/>
    <w:tmpl w:val="FED6F004"/>
    <w:lvl w:ilvl="0">
      <w:start w:val="18"/>
      <w:numFmt w:val="upperLetter"/>
      <w:lvlText w:val="%1."/>
      <w:lvlJc w:val="left"/>
      <w:pPr>
        <w:tabs>
          <w:tab w:val="num" w:pos="390"/>
        </w:tabs>
        <w:ind w:left="390" w:hanging="390"/>
      </w:pPr>
      <w:rPr>
        <w:rFonts w:cs="Times New Roman" w:hint="default"/>
      </w:rPr>
    </w:lvl>
  </w:abstractNum>
  <w:abstractNum w:abstractNumId="9"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32BD464A"/>
    <w:multiLevelType w:val="singleLevel"/>
    <w:tmpl w:val="AB7407C0"/>
    <w:lvl w:ilvl="0">
      <w:start w:val="10"/>
      <w:numFmt w:val="upperLetter"/>
      <w:lvlText w:val="%1."/>
      <w:lvlJc w:val="left"/>
      <w:pPr>
        <w:tabs>
          <w:tab w:val="num" w:pos="390"/>
        </w:tabs>
        <w:ind w:left="390" w:hanging="390"/>
      </w:pPr>
      <w:rPr>
        <w:rFonts w:cs="Times New Roman" w:hint="default"/>
      </w:rPr>
    </w:lvl>
  </w:abstractNum>
  <w:abstractNum w:abstractNumId="11" w15:restartNumberingAfterBreak="0">
    <w:nsid w:val="35042941"/>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12" w15:restartNumberingAfterBreak="0">
    <w:nsid w:val="3B475089"/>
    <w:multiLevelType w:val="singleLevel"/>
    <w:tmpl w:val="AD786508"/>
    <w:lvl w:ilvl="0">
      <w:start w:val="1"/>
      <w:numFmt w:val="bullet"/>
      <w:lvlText w:val=""/>
      <w:lvlJc w:val="left"/>
      <w:pPr>
        <w:tabs>
          <w:tab w:val="num" w:pos="757"/>
        </w:tabs>
        <w:ind w:left="360" w:firstLine="37"/>
      </w:pPr>
      <w:rPr>
        <w:rFonts w:ascii="Symbol" w:hAnsi="Symbol" w:hint="default"/>
      </w:rPr>
    </w:lvl>
  </w:abstractNum>
  <w:abstractNum w:abstractNumId="13" w15:restartNumberingAfterBreak="0">
    <w:nsid w:val="3BA436BF"/>
    <w:multiLevelType w:val="multilevel"/>
    <w:tmpl w:val="ACB07622"/>
    <w:lvl w:ilvl="0">
      <w:start w:val="1"/>
      <w:numFmt w:val="none"/>
      <w:suff w:val="space"/>
      <w:lvlText w:val="CHAPTER 1:"/>
      <w:lvlJc w:val="left"/>
      <w:rPr>
        <w:rFonts w:cs="Times New Roman"/>
      </w:rPr>
    </w:lvl>
    <w:lvl w:ilvl="1">
      <w:start w:val="1"/>
      <w:numFmt w:val="decimal"/>
      <w:suff w:val="nothing"/>
      <w:lvlText w:val="%2"/>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54F879C9"/>
    <w:multiLevelType w:val="singleLevel"/>
    <w:tmpl w:val="C5C0F19A"/>
    <w:lvl w:ilvl="0">
      <w:start w:val="18"/>
      <w:numFmt w:val="upperLetter"/>
      <w:lvlText w:val="%1."/>
      <w:lvlJc w:val="left"/>
      <w:pPr>
        <w:tabs>
          <w:tab w:val="num" w:pos="390"/>
        </w:tabs>
        <w:ind w:left="390" w:hanging="390"/>
      </w:pPr>
      <w:rPr>
        <w:rFonts w:cs="Times New Roman" w:hint="default"/>
      </w:rPr>
    </w:lvl>
  </w:abstractNum>
  <w:abstractNum w:abstractNumId="15" w15:restartNumberingAfterBreak="0">
    <w:nsid w:val="617A4E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87352B"/>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67BF5804"/>
    <w:multiLevelType w:val="multilevel"/>
    <w:tmpl w:val="464659FC"/>
    <w:lvl w:ilvl="0">
      <w:start w:val="1"/>
      <w:numFmt w:val="decimal"/>
      <w:pStyle w:val="Heading1"/>
      <w:lvlText w:val="CHAPTER %1:"/>
      <w:lvlJc w:val="left"/>
      <w:pPr>
        <w:tabs>
          <w:tab w:val="num" w:pos="2160"/>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92A372E"/>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6D4D00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C032C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4484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AD5B8F"/>
    <w:multiLevelType w:val="singleLevel"/>
    <w:tmpl w:val="AD786508"/>
    <w:lvl w:ilvl="0">
      <w:start w:val="1"/>
      <w:numFmt w:val="bullet"/>
      <w:lvlText w:val=""/>
      <w:lvlJc w:val="left"/>
      <w:pPr>
        <w:tabs>
          <w:tab w:val="num" w:pos="757"/>
        </w:tabs>
        <w:ind w:left="360" w:firstLine="37"/>
      </w:pPr>
      <w:rPr>
        <w:rFonts w:ascii="Symbol" w:hAnsi="Symbol" w:hint="default"/>
      </w:rPr>
    </w:lvl>
  </w:abstractNum>
  <w:abstractNum w:abstractNumId="23" w15:restartNumberingAfterBreak="0">
    <w:nsid w:val="77373DC2"/>
    <w:multiLevelType w:val="singleLevel"/>
    <w:tmpl w:val="D6ECAF02"/>
    <w:lvl w:ilvl="0">
      <w:start w:val="2"/>
      <w:numFmt w:val="decimal"/>
      <w:lvlText w:val="%1"/>
      <w:lvlJc w:val="left"/>
      <w:pPr>
        <w:tabs>
          <w:tab w:val="num" w:pos="360"/>
        </w:tabs>
        <w:ind w:left="360" w:hanging="360"/>
      </w:pPr>
      <w:rPr>
        <w:rFonts w:cs="Times New Roman" w:hint="default"/>
      </w:rPr>
    </w:lvl>
  </w:abstractNum>
  <w:abstractNum w:abstractNumId="24" w15:restartNumberingAfterBreak="0">
    <w:nsid w:val="77DD1A5F"/>
    <w:multiLevelType w:val="hybridMultilevel"/>
    <w:tmpl w:val="26500F6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1E0A4A"/>
    <w:multiLevelType w:val="singleLevel"/>
    <w:tmpl w:val="E67E003A"/>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7"/>
  </w:num>
  <w:num w:numId="15">
    <w:abstractNumId w:val="17"/>
  </w:num>
  <w:num w:numId="16">
    <w:abstractNumId w:val="17"/>
  </w:num>
  <w:num w:numId="17">
    <w:abstractNumId w:val="4"/>
  </w:num>
  <w:num w:numId="18">
    <w:abstractNumId w:val="20"/>
  </w:num>
  <w:num w:numId="19">
    <w:abstractNumId w:val="12"/>
  </w:num>
  <w:num w:numId="20">
    <w:abstractNumId w:val="21"/>
  </w:num>
  <w:num w:numId="21">
    <w:abstractNumId w:val="0"/>
    <w:lvlOverride w:ilvl="0">
      <w:lvl w:ilvl="0">
        <w:numFmt w:val="bullet"/>
        <w:lvlText w:val="•"/>
        <w:legacy w:legacy="1" w:legacySpace="0" w:legacyIndent="0"/>
        <w:lvlJc w:val="left"/>
        <w:rPr>
          <w:rFonts w:ascii="Arial Narrow" w:hAnsi="Arial Narrow" w:hint="default"/>
          <w:sz w:val="30"/>
        </w:rPr>
      </w:lvl>
    </w:lvlOverride>
  </w:num>
  <w:num w:numId="22">
    <w:abstractNumId w:val="23"/>
  </w:num>
  <w:num w:numId="23">
    <w:abstractNumId w:val="19"/>
  </w:num>
  <w:num w:numId="24">
    <w:abstractNumId w:val="22"/>
  </w:num>
  <w:num w:numId="25">
    <w:abstractNumId w:val="14"/>
  </w:num>
  <w:num w:numId="26">
    <w:abstractNumId w:val="8"/>
  </w:num>
  <w:num w:numId="27">
    <w:abstractNumId w:val="25"/>
  </w:num>
  <w:num w:numId="28">
    <w:abstractNumId w:val="15"/>
  </w:num>
  <w:num w:numId="29">
    <w:abstractNumId w:val="5"/>
  </w:num>
  <w:num w:numId="30">
    <w:abstractNumId w:val="3"/>
  </w:num>
  <w:num w:numId="31">
    <w:abstractNumId w:val="1"/>
  </w:num>
  <w:num w:numId="32">
    <w:abstractNumId w:val="24"/>
  </w:num>
  <w:num w:numId="33">
    <w:abstractNumId w:val="11"/>
  </w:num>
  <w:num w:numId="34">
    <w:abstractNumId w:val="16"/>
  </w:num>
  <w:num w:numId="35">
    <w:abstractNumId w:val="18"/>
  </w:num>
  <w:num w:numId="36">
    <w:abstractNumId w:val="6"/>
  </w:num>
  <w:num w:numId="37">
    <w:abstractNumId w:val="2"/>
  </w:num>
  <w:num w:numId="38">
    <w:abstractNumId w:val="7"/>
  </w:num>
  <w:num w:numId="39">
    <w:abstractNumId w:val="1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F4"/>
    <w:rsid w:val="00032299"/>
    <w:rsid w:val="00043156"/>
    <w:rsid w:val="00055A7E"/>
    <w:rsid w:val="00076B34"/>
    <w:rsid w:val="00085E85"/>
    <w:rsid w:val="000A6D9E"/>
    <w:rsid w:val="000B668A"/>
    <w:rsid w:val="000C6DD1"/>
    <w:rsid w:val="00114ABE"/>
    <w:rsid w:val="0011766E"/>
    <w:rsid w:val="0012533E"/>
    <w:rsid w:val="00127D72"/>
    <w:rsid w:val="00130219"/>
    <w:rsid w:val="00137DD9"/>
    <w:rsid w:val="00183B11"/>
    <w:rsid w:val="00185639"/>
    <w:rsid w:val="001B24ED"/>
    <w:rsid w:val="001C09D1"/>
    <w:rsid w:val="001C70D2"/>
    <w:rsid w:val="001C7AB9"/>
    <w:rsid w:val="001E1824"/>
    <w:rsid w:val="001E4F23"/>
    <w:rsid w:val="001F7081"/>
    <w:rsid w:val="002169C4"/>
    <w:rsid w:val="00230EE9"/>
    <w:rsid w:val="00235A26"/>
    <w:rsid w:val="00257218"/>
    <w:rsid w:val="0027093A"/>
    <w:rsid w:val="0029446D"/>
    <w:rsid w:val="00296A5D"/>
    <w:rsid w:val="002B11D8"/>
    <w:rsid w:val="002B311C"/>
    <w:rsid w:val="002D466A"/>
    <w:rsid w:val="002E7662"/>
    <w:rsid w:val="002F68F9"/>
    <w:rsid w:val="00304B1F"/>
    <w:rsid w:val="003104D4"/>
    <w:rsid w:val="0031697D"/>
    <w:rsid w:val="003245B4"/>
    <w:rsid w:val="00324853"/>
    <w:rsid w:val="00327646"/>
    <w:rsid w:val="003321F9"/>
    <w:rsid w:val="00342B47"/>
    <w:rsid w:val="003452B0"/>
    <w:rsid w:val="0034764C"/>
    <w:rsid w:val="00356D98"/>
    <w:rsid w:val="003640F4"/>
    <w:rsid w:val="00383A12"/>
    <w:rsid w:val="0039134F"/>
    <w:rsid w:val="0039620B"/>
    <w:rsid w:val="003B6560"/>
    <w:rsid w:val="00423D26"/>
    <w:rsid w:val="00426A09"/>
    <w:rsid w:val="00460201"/>
    <w:rsid w:val="00463198"/>
    <w:rsid w:val="004717BB"/>
    <w:rsid w:val="0049407A"/>
    <w:rsid w:val="004A0F79"/>
    <w:rsid w:val="004B26FF"/>
    <w:rsid w:val="004C0FE8"/>
    <w:rsid w:val="004D27A0"/>
    <w:rsid w:val="004F415A"/>
    <w:rsid w:val="004F7315"/>
    <w:rsid w:val="00502575"/>
    <w:rsid w:val="005165E4"/>
    <w:rsid w:val="00537104"/>
    <w:rsid w:val="00542948"/>
    <w:rsid w:val="00560C12"/>
    <w:rsid w:val="00570634"/>
    <w:rsid w:val="005A3959"/>
    <w:rsid w:val="005A6B66"/>
    <w:rsid w:val="005C1FF5"/>
    <w:rsid w:val="005D3D52"/>
    <w:rsid w:val="00616CC1"/>
    <w:rsid w:val="00651428"/>
    <w:rsid w:val="00654F3C"/>
    <w:rsid w:val="006C0D88"/>
    <w:rsid w:val="006F7B54"/>
    <w:rsid w:val="00701E34"/>
    <w:rsid w:val="00717CF2"/>
    <w:rsid w:val="00743795"/>
    <w:rsid w:val="007564E3"/>
    <w:rsid w:val="007622DC"/>
    <w:rsid w:val="0077019B"/>
    <w:rsid w:val="0077506A"/>
    <w:rsid w:val="007939BA"/>
    <w:rsid w:val="007B012A"/>
    <w:rsid w:val="007C07E8"/>
    <w:rsid w:val="007C0E77"/>
    <w:rsid w:val="007C272A"/>
    <w:rsid w:val="007C71E0"/>
    <w:rsid w:val="007E442A"/>
    <w:rsid w:val="007F6345"/>
    <w:rsid w:val="007F7F8F"/>
    <w:rsid w:val="00814AB7"/>
    <w:rsid w:val="008449C8"/>
    <w:rsid w:val="008453FE"/>
    <w:rsid w:val="0085605A"/>
    <w:rsid w:val="008649E6"/>
    <w:rsid w:val="0086663D"/>
    <w:rsid w:val="0089031F"/>
    <w:rsid w:val="00894A55"/>
    <w:rsid w:val="00896820"/>
    <w:rsid w:val="008A151A"/>
    <w:rsid w:val="008B0B57"/>
    <w:rsid w:val="008B38D5"/>
    <w:rsid w:val="008C5F67"/>
    <w:rsid w:val="008E01D0"/>
    <w:rsid w:val="008E6EFD"/>
    <w:rsid w:val="008E7E10"/>
    <w:rsid w:val="009231D3"/>
    <w:rsid w:val="009354D2"/>
    <w:rsid w:val="00985404"/>
    <w:rsid w:val="009977E8"/>
    <w:rsid w:val="00997B76"/>
    <w:rsid w:val="009A6CD3"/>
    <w:rsid w:val="009B3D54"/>
    <w:rsid w:val="009D3C3F"/>
    <w:rsid w:val="009F121E"/>
    <w:rsid w:val="009F26BA"/>
    <w:rsid w:val="009F5A92"/>
    <w:rsid w:val="00A0181F"/>
    <w:rsid w:val="00A152FD"/>
    <w:rsid w:val="00A1633F"/>
    <w:rsid w:val="00A2037A"/>
    <w:rsid w:val="00A346A8"/>
    <w:rsid w:val="00A426DE"/>
    <w:rsid w:val="00A55E34"/>
    <w:rsid w:val="00A91BE3"/>
    <w:rsid w:val="00A926AD"/>
    <w:rsid w:val="00AB61EB"/>
    <w:rsid w:val="00AC1FBC"/>
    <w:rsid w:val="00AC73EF"/>
    <w:rsid w:val="00AC7DA0"/>
    <w:rsid w:val="00AE249E"/>
    <w:rsid w:val="00AF5C89"/>
    <w:rsid w:val="00AF7EEC"/>
    <w:rsid w:val="00B000E7"/>
    <w:rsid w:val="00B00389"/>
    <w:rsid w:val="00B10E8A"/>
    <w:rsid w:val="00B11942"/>
    <w:rsid w:val="00B4246C"/>
    <w:rsid w:val="00B747E4"/>
    <w:rsid w:val="00B75A3F"/>
    <w:rsid w:val="00B935DF"/>
    <w:rsid w:val="00B949C5"/>
    <w:rsid w:val="00BA1923"/>
    <w:rsid w:val="00BA7AA7"/>
    <w:rsid w:val="00BC07ED"/>
    <w:rsid w:val="00BC4E53"/>
    <w:rsid w:val="00BE5D18"/>
    <w:rsid w:val="00C53883"/>
    <w:rsid w:val="00C54414"/>
    <w:rsid w:val="00C61857"/>
    <w:rsid w:val="00C73C79"/>
    <w:rsid w:val="00C82661"/>
    <w:rsid w:val="00CA22F7"/>
    <w:rsid w:val="00CA272F"/>
    <w:rsid w:val="00CC3E59"/>
    <w:rsid w:val="00CE6733"/>
    <w:rsid w:val="00D10829"/>
    <w:rsid w:val="00D1264E"/>
    <w:rsid w:val="00D40CE6"/>
    <w:rsid w:val="00D51E43"/>
    <w:rsid w:val="00D6177D"/>
    <w:rsid w:val="00D703B7"/>
    <w:rsid w:val="00DA109D"/>
    <w:rsid w:val="00DA3708"/>
    <w:rsid w:val="00DB49D4"/>
    <w:rsid w:val="00DC6C1A"/>
    <w:rsid w:val="00DD4734"/>
    <w:rsid w:val="00DE78C2"/>
    <w:rsid w:val="00E013BD"/>
    <w:rsid w:val="00E05833"/>
    <w:rsid w:val="00E32A11"/>
    <w:rsid w:val="00E65768"/>
    <w:rsid w:val="00E86740"/>
    <w:rsid w:val="00ED1B8E"/>
    <w:rsid w:val="00EE2652"/>
    <w:rsid w:val="00EE3D8B"/>
    <w:rsid w:val="00EE5014"/>
    <w:rsid w:val="00EF42BE"/>
    <w:rsid w:val="00F00610"/>
    <w:rsid w:val="00F011F4"/>
    <w:rsid w:val="00F057A1"/>
    <w:rsid w:val="00F221AE"/>
    <w:rsid w:val="00F33635"/>
    <w:rsid w:val="00F366D5"/>
    <w:rsid w:val="00F37FFA"/>
    <w:rsid w:val="00F62C5A"/>
    <w:rsid w:val="00F63D26"/>
    <w:rsid w:val="00F67499"/>
    <w:rsid w:val="00F826BF"/>
    <w:rsid w:val="00F8333B"/>
    <w:rsid w:val="00FC0DAB"/>
    <w:rsid w:val="00FD228E"/>
    <w:rsid w:val="00FD2D44"/>
    <w:rsid w:val="00FE4513"/>
    <w:rsid w:val="00FE50CE"/>
    <w:rsid w:val="00FF15E8"/>
    <w:rsid w:val="00FF652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C9110"/>
  <w14:defaultImageDpi w14:val="0"/>
  <w15:docId w15:val="{571A987F-2C76-4C1C-87F4-36DE79C0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lang w:val="en-GB"/>
    </w:rPr>
  </w:style>
  <w:style w:type="paragraph" w:styleId="Heading1">
    <w:name w:val="heading 1"/>
    <w:basedOn w:val="Normal"/>
    <w:next w:val="Normal"/>
    <w:link w:val="Heading1Char"/>
    <w:uiPriority w:val="99"/>
    <w:qFormat/>
    <w:pPr>
      <w:keepNext/>
      <w:numPr>
        <w:numId w:val="16"/>
      </w:numPr>
      <w:spacing w:before="120" w:after="360"/>
      <w:outlineLvl w:val="0"/>
    </w:pPr>
    <w:rPr>
      <w:rFonts w:ascii="Arial" w:hAnsi="Arial" w:cs="Arial"/>
      <w:b/>
      <w:bCs/>
      <w:spacing w:val="38"/>
      <w:sz w:val="32"/>
      <w:szCs w:val="32"/>
    </w:rPr>
  </w:style>
  <w:style w:type="paragraph" w:styleId="Heading2">
    <w:name w:val="heading 2"/>
    <w:basedOn w:val="Normal"/>
    <w:next w:val="Normal"/>
    <w:link w:val="Heading2Char"/>
    <w:uiPriority w:val="99"/>
    <w:qFormat/>
    <w:pPr>
      <w:keepNext/>
      <w:numPr>
        <w:ilvl w:val="1"/>
        <w:numId w:val="16"/>
      </w:numPr>
      <w:spacing w:before="120" w:after="240"/>
      <w:outlineLvl w:val="1"/>
    </w:pPr>
    <w:rPr>
      <w:b/>
      <w:bCs/>
      <w:caps/>
    </w:rPr>
  </w:style>
  <w:style w:type="paragraph" w:styleId="Heading3">
    <w:name w:val="heading 3"/>
    <w:basedOn w:val="Normal"/>
    <w:next w:val="Normal"/>
    <w:link w:val="Heading3Char"/>
    <w:uiPriority w:val="99"/>
    <w:qFormat/>
    <w:pPr>
      <w:keepNext/>
      <w:numPr>
        <w:ilvl w:val="2"/>
        <w:numId w:val="16"/>
      </w:numPr>
      <w:spacing w:before="240" w:after="120"/>
      <w:outlineLvl w:val="2"/>
    </w:pPr>
    <w:rPr>
      <w:b/>
      <w:bCs/>
    </w:rPr>
  </w:style>
  <w:style w:type="paragraph" w:styleId="Heading4">
    <w:name w:val="heading 4"/>
    <w:basedOn w:val="Normal"/>
    <w:next w:val="Normal"/>
    <w:link w:val="Heading4Char"/>
    <w:uiPriority w:val="99"/>
    <w:qFormat/>
    <w:pPr>
      <w:keepNext/>
      <w:spacing w:line="480" w:lineRule="auto"/>
      <w:outlineLvl w:val="3"/>
    </w:pPr>
    <w:rPr>
      <w:b/>
      <w:bCs/>
    </w:rPr>
  </w:style>
  <w:style w:type="paragraph" w:styleId="Heading5">
    <w:name w:val="heading 5"/>
    <w:basedOn w:val="Normal"/>
    <w:next w:val="Normal"/>
    <w:link w:val="Heading5Char"/>
    <w:uiPriority w:val="99"/>
    <w:qFormat/>
    <w:pPr>
      <w:keepNext/>
      <w:outlineLvl w:val="4"/>
    </w:pPr>
    <w:rPr>
      <w:u w:val="single"/>
    </w:rPr>
  </w:style>
  <w:style w:type="paragraph" w:styleId="Heading6">
    <w:name w:val="heading 6"/>
    <w:basedOn w:val="Normal"/>
    <w:next w:val="Normal"/>
    <w:link w:val="Heading6Char"/>
    <w:uiPriority w:val="99"/>
    <w:qFormat/>
    <w:pPr>
      <w:keepNext/>
      <w:outlineLvl w:val="5"/>
    </w:pPr>
    <w:rPr>
      <w:i/>
      <w:iCs/>
    </w:rPr>
  </w:style>
  <w:style w:type="paragraph" w:styleId="Heading7">
    <w:name w:val="heading 7"/>
    <w:basedOn w:val="Normal"/>
    <w:next w:val="Normal"/>
    <w:link w:val="Heading7Char"/>
    <w:uiPriority w:val="9"/>
    <w:semiHidden/>
    <w:unhideWhenUsed/>
    <w:qFormat/>
    <w:rsid w:val="004D27A0"/>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uiPriority w:val="9"/>
    <w:semiHidden/>
    <w:unhideWhenUsed/>
    <w:qFormat/>
    <w:rsid w:val="00997B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BodyText">
    <w:name w:val="Body Text"/>
    <w:basedOn w:val="Normal"/>
    <w:link w:val="BodyTextChar"/>
    <w:uiPriority w:val="99"/>
    <w:pPr>
      <w:tabs>
        <w:tab w:val="left" w:pos="567"/>
      </w:tabs>
      <w:spacing w:line="360" w:lineRule="auto"/>
      <w:jc w:val="both"/>
    </w:pPr>
  </w:style>
  <w:style w:type="character" w:customStyle="1" w:styleId="BodyTextChar">
    <w:name w:val="Body Text Char"/>
    <w:basedOn w:val="DefaultParagraphFont"/>
    <w:link w:val="BodyText"/>
    <w:uiPriority w:val="99"/>
    <w:semiHidden/>
    <w:locked/>
    <w:rPr>
      <w:rFonts w:cs="Times New Roman"/>
      <w:sz w:val="24"/>
      <w:szCs w:val="24"/>
      <w:lang w:val="en-GB" w:eastAsia="x-none"/>
    </w:rPr>
  </w:style>
  <w:style w:type="paragraph" w:styleId="BodyTextIndent2">
    <w:name w:val="Body Text Indent 2"/>
    <w:basedOn w:val="Normal"/>
    <w:link w:val="BodyTextIndent2Char"/>
    <w:uiPriority w:val="99"/>
    <w:pPr>
      <w:widowControl w:val="0"/>
      <w:ind w:left="72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x-none"/>
    </w:rPr>
  </w:style>
  <w:style w:type="paragraph" w:styleId="BodyText2">
    <w:name w:val="Body Text 2"/>
    <w:basedOn w:val="Normal"/>
    <w:link w:val="BodyText2Char"/>
    <w:uiPriority w:val="99"/>
    <w:pPr>
      <w:spacing w:line="360" w:lineRule="auto"/>
    </w:pPr>
    <w:rPr>
      <w:color w:val="000000"/>
    </w:rPr>
  </w:style>
  <w:style w:type="character" w:customStyle="1" w:styleId="BodyText2Char">
    <w:name w:val="Body Text 2 Char"/>
    <w:basedOn w:val="DefaultParagraphFont"/>
    <w:link w:val="BodyText2"/>
    <w:uiPriority w:val="99"/>
    <w:semiHidden/>
    <w:locked/>
    <w:rPr>
      <w:rFonts w:cs="Times New Roman"/>
      <w:sz w:val="24"/>
      <w:szCs w:val="24"/>
      <w:lang w:val="en-GB" w:eastAsia="x-none"/>
    </w:rPr>
  </w:style>
  <w:style w:type="paragraph" w:customStyle="1" w:styleId="BodyText21">
    <w:name w:val="Body Text 21"/>
    <w:basedOn w:val="Normal"/>
    <w:uiPriority w:val="99"/>
    <w:pPr>
      <w:spacing w:line="480" w:lineRule="auto"/>
    </w:pPr>
  </w:style>
  <w:style w:type="paragraph" w:styleId="BodyText3">
    <w:name w:val="Body Text 3"/>
    <w:basedOn w:val="Normal"/>
    <w:link w:val="BodyText3Char"/>
    <w:uiPriority w:val="99"/>
    <w:pPr>
      <w:spacing w:line="360" w:lineRule="auto"/>
      <w:jc w:val="both"/>
    </w:pPr>
    <w:rPr>
      <w:color w:val="000000"/>
    </w:rPr>
  </w:style>
  <w:style w:type="character" w:customStyle="1" w:styleId="BodyText3Char">
    <w:name w:val="Body Text 3 Char"/>
    <w:basedOn w:val="DefaultParagraphFont"/>
    <w:link w:val="BodyText3"/>
    <w:uiPriority w:val="99"/>
    <w:semiHidden/>
    <w:locked/>
    <w:rPr>
      <w:rFonts w:cs="Times New Roman"/>
      <w:sz w:val="16"/>
      <w:szCs w:val="1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GB" w:eastAsia="x-none"/>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D6177D"/>
    <w:rPr>
      <w:rFonts w:cs="Times New Roman"/>
      <w:color w:val="0000FF"/>
      <w:u w:val="single"/>
    </w:rPr>
  </w:style>
  <w:style w:type="character" w:customStyle="1" w:styleId="Heading7Char">
    <w:name w:val="Heading 7 Char"/>
    <w:basedOn w:val="DefaultParagraphFont"/>
    <w:link w:val="Heading7"/>
    <w:uiPriority w:val="9"/>
    <w:semiHidden/>
    <w:rsid w:val="004D27A0"/>
    <w:rPr>
      <w:rFonts w:asciiTheme="minorHAnsi" w:eastAsiaTheme="minorEastAsia" w:hAnsiTheme="minorHAnsi" w:cstheme="minorBidi"/>
      <w:sz w:val="24"/>
      <w:szCs w:val="24"/>
      <w:lang w:val="en-GB"/>
    </w:rPr>
  </w:style>
  <w:style w:type="character" w:styleId="CommentReference">
    <w:name w:val="annotation reference"/>
    <w:rsid w:val="0034764C"/>
    <w:rPr>
      <w:sz w:val="16"/>
      <w:szCs w:val="16"/>
    </w:rPr>
  </w:style>
  <w:style w:type="paragraph" w:styleId="CommentText">
    <w:name w:val="annotation text"/>
    <w:basedOn w:val="Normal"/>
    <w:link w:val="CommentTextChar"/>
    <w:rsid w:val="0034764C"/>
    <w:pPr>
      <w:autoSpaceDE/>
      <w:autoSpaceDN/>
      <w:spacing w:before="120" w:after="120"/>
      <w:jc w:val="both"/>
    </w:pPr>
    <w:rPr>
      <w:rFonts w:ascii="Arial" w:hAnsi="Arial"/>
      <w:sz w:val="20"/>
      <w:szCs w:val="20"/>
      <w:lang w:val="en-US" w:eastAsia="es-ES"/>
    </w:rPr>
  </w:style>
  <w:style w:type="character" w:customStyle="1" w:styleId="CommentTextChar">
    <w:name w:val="Comment Text Char"/>
    <w:basedOn w:val="DefaultParagraphFont"/>
    <w:link w:val="CommentText"/>
    <w:rsid w:val="0034764C"/>
    <w:rPr>
      <w:rFonts w:ascii="Arial" w:hAnsi="Arial"/>
      <w:sz w:val="20"/>
      <w:szCs w:val="20"/>
      <w:lang w:val="en-US" w:eastAsia="es-ES"/>
    </w:rPr>
  </w:style>
  <w:style w:type="paragraph" w:styleId="BalloonText">
    <w:name w:val="Balloon Text"/>
    <w:basedOn w:val="Normal"/>
    <w:link w:val="BalloonTextChar"/>
    <w:uiPriority w:val="99"/>
    <w:semiHidden/>
    <w:unhideWhenUsed/>
    <w:rsid w:val="0034764C"/>
    <w:rPr>
      <w:rFonts w:ascii="Tahoma" w:hAnsi="Tahoma" w:cs="Tahoma"/>
      <w:sz w:val="16"/>
      <w:szCs w:val="16"/>
    </w:rPr>
  </w:style>
  <w:style w:type="character" w:customStyle="1" w:styleId="BalloonTextChar">
    <w:name w:val="Balloon Text Char"/>
    <w:basedOn w:val="DefaultParagraphFont"/>
    <w:link w:val="BalloonText"/>
    <w:uiPriority w:val="99"/>
    <w:semiHidden/>
    <w:rsid w:val="0034764C"/>
    <w:rPr>
      <w:rFonts w:ascii="Tahoma" w:hAnsi="Tahoma" w:cs="Tahoma"/>
      <w:sz w:val="16"/>
      <w:szCs w:val="16"/>
      <w:lang w:val="en-GB"/>
    </w:rPr>
  </w:style>
  <w:style w:type="character" w:customStyle="1" w:styleId="hps">
    <w:name w:val="hps"/>
    <w:basedOn w:val="DefaultParagraphFont"/>
    <w:rsid w:val="0031697D"/>
  </w:style>
  <w:style w:type="character" w:customStyle="1" w:styleId="alt-edited">
    <w:name w:val="alt-edited"/>
    <w:basedOn w:val="DefaultParagraphFont"/>
    <w:rsid w:val="0031697D"/>
  </w:style>
  <w:style w:type="paragraph" w:styleId="CommentSubject">
    <w:name w:val="annotation subject"/>
    <w:basedOn w:val="CommentText"/>
    <w:next w:val="CommentText"/>
    <w:link w:val="CommentSubjectChar"/>
    <w:uiPriority w:val="99"/>
    <w:semiHidden/>
    <w:unhideWhenUsed/>
    <w:rsid w:val="0031697D"/>
    <w:pPr>
      <w:autoSpaceDE w:val="0"/>
      <w:autoSpaceDN w:val="0"/>
      <w:spacing w:before="0" w:after="0"/>
      <w:jc w:val="left"/>
    </w:pPr>
    <w:rPr>
      <w:rFonts w:ascii="Times New Roman" w:hAnsi="Times New Roman"/>
      <w:b/>
      <w:bCs/>
      <w:lang w:val="en-GB" w:eastAsia="el-GR"/>
    </w:rPr>
  </w:style>
  <w:style w:type="character" w:customStyle="1" w:styleId="CommentSubjectChar">
    <w:name w:val="Comment Subject Char"/>
    <w:basedOn w:val="CommentTextChar"/>
    <w:link w:val="CommentSubject"/>
    <w:uiPriority w:val="99"/>
    <w:semiHidden/>
    <w:rsid w:val="0031697D"/>
    <w:rPr>
      <w:rFonts w:ascii="Arial" w:hAnsi="Arial"/>
      <w:b/>
      <w:bCs/>
      <w:sz w:val="20"/>
      <w:szCs w:val="20"/>
      <w:lang w:val="en-GB" w:eastAsia="es-ES"/>
    </w:rPr>
  </w:style>
  <w:style w:type="character" w:customStyle="1" w:styleId="longtext">
    <w:name w:val="long_text"/>
    <w:basedOn w:val="DefaultParagraphFont"/>
    <w:rsid w:val="00257218"/>
  </w:style>
  <w:style w:type="character" w:customStyle="1" w:styleId="hpsatn">
    <w:name w:val="hps atn"/>
    <w:rsid w:val="00B75A3F"/>
  </w:style>
  <w:style w:type="character" w:customStyle="1" w:styleId="shorttext">
    <w:name w:val="short_text"/>
    <w:rsid w:val="00B75A3F"/>
  </w:style>
  <w:style w:type="table" w:styleId="TableGrid">
    <w:name w:val="Table Grid"/>
    <w:basedOn w:val="TableNormal"/>
    <w:uiPriority w:val="59"/>
    <w:rsid w:val="00B75A3F"/>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alt-edited">
    <w:name w:val="hps alt-edited"/>
    <w:rsid w:val="00F00610"/>
  </w:style>
  <w:style w:type="character" w:customStyle="1" w:styleId="Heading9Char">
    <w:name w:val="Heading 9 Char"/>
    <w:basedOn w:val="DefaultParagraphFont"/>
    <w:link w:val="Heading9"/>
    <w:uiPriority w:val="9"/>
    <w:semiHidden/>
    <w:rsid w:val="00997B76"/>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2169C4"/>
    <w:pPr>
      <w:ind w:left="720"/>
      <w:contextualSpacing/>
    </w:pPr>
  </w:style>
  <w:style w:type="paragraph" w:customStyle="1" w:styleId="IATED-References">
    <w:name w:val="IATED-References"/>
    <w:basedOn w:val="Title"/>
    <w:autoRedefine/>
    <w:qFormat/>
    <w:rsid w:val="007C272A"/>
    <w:pPr>
      <w:numPr>
        <w:numId w:val="40"/>
      </w:numPr>
      <w:pBdr>
        <w:bottom w:val="none" w:sz="0" w:space="0" w:color="auto"/>
      </w:pBdr>
      <w:tabs>
        <w:tab w:val="clear" w:pos="360"/>
        <w:tab w:val="left" w:pos="567"/>
      </w:tabs>
      <w:autoSpaceDE/>
      <w:autoSpaceDN/>
      <w:spacing w:before="120" w:after="120"/>
      <w:ind w:left="567" w:hanging="567"/>
      <w:contextualSpacing w:val="0"/>
    </w:pPr>
    <w:rPr>
      <w:rFonts w:ascii="Arial" w:eastAsia="Times New Roman" w:hAnsi="Arial" w:cs="Arial"/>
      <w:color w:val="auto"/>
      <w:spacing w:val="0"/>
      <w:kern w:val="0"/>
      <w:sz w:val="20"/>
      <w:szCs w:val="24"/>
      <w:lang w:val="en-US" w:eastAsia="es-ES"/>
    </w:rPr>
  </w:style>
  <w:style w:type="paragraph" w:styleId="Title">
    <w:name w:val="Title"/>
    <w:basedOn w:val="Normal"/>
    <w:next w:val="Normal"/>
    <w:link w:val="TitleChar"/>
    <w:uiPriority w:val="10"/>
    <w:qFormat/>
    <w:rsid w:val="007C27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272A"/>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9231D3"/>
    <w:pPr>
      <w:tabs>
        <w:tab w:val="center" w:pos="4153"/>
        <w:tab w:val="right" w:pos="8306"/>
      </w:tabs>
    </w:pPr>
  </w:style>
  <w:style w:type="character" w:customStyle="1" w:styleId="HeaderChar">
    <w:name w:val="Header Char"/>
    <w:basedOn w:val="DefaultParagraphFont"/>
    <w:link w:val="Header"/>
    <w:uiPriority w:val="99"/>
    <w:rsid w:val="009231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FEB6-C804-4EF5-88DF-287E2A6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3625</Words>
  <Characters>20665</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Approaching tactual shape perception: Students’ views and perspectives</vt:lpstr>
      <vt:lpstr>Approaching tactual shape perception: Students’ views and perspectives</vt:lpstr>
    </vt:vector>
  </TitlesOfParts>
  <Company>Hewlett-Packard Company</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Approaching tactual shape perception: Students’ views and perspectives</dc:title>
  <dc:creator>A. User</dc:creator>
  <cp:lastModifiedBy>cnsuser</cp:lastModifiedBy>
  <cp:revision>6</cp:revision>
  <cp:lastPrinted>2014-08-29T09:25:00Z</cp:lastPrinted>
  <dcterms:created xsi:type="dcterms:W3CDTF">2015-07-06T18:08:00Z</dcterms:created>
  <dcterms:modified xsi:type="dcterms:W3CDTF">2015-08-09T02:47:00Z</dcterms:modified>
</cp:coreProperties>
</file>