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8" w:rsidRDefault="00FC2E7C" w:rsidP="003C1B18">
      <w:pPr>
        <w:jc w:val="center"/>
        <w:rPr>
          <w:b/>
          <w:sz w:val="28"/>
          <w:szCs w:val="28"/>
        </w:rPr>
      </w:pPr>
      <w:bookmarkStart w:id="0" w:name="_GoBack"/>
      <w:bookmarkEnd w:id="0"/>
      <w:r>
        <w:rPr>
          <w:b/>
          <w:noProof/>
          <w:lang w:eastAsia="en-AU"/>
        </w:rPr>
        <w:drawing>
          <wp:anchor distT="0" distB="0" distL="114300" distR="114300" simplePos="0" relativeHeight="251658240" behindDoc="0" locked="0" layoutInCell="1" allowOverlap="1">
            <wp:simplePos x="0" y="0"/>
            <wp:positionH relativeFrom="column">
              <wp:posOffset>2540</wp:posOffset>
            </wp:positionH>
            <wp:positionV relativeFrom="paragraph">
              <wp:posOffset>3810</wp:posOffset>
            </wp:positionV>
            <wp:extent cx="142875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B18">
        <w:rPr>
          <w:b/>
          <w:sz w:val="28"/>
          <w:szCs w:val="28"/>
        </w:rPr>
        <w:t>SOUTH PACIFIC EDUCATORS IN VISION IMPAIRMENT</w:t>
      </w:r>
    </w:p>
    <w:p w:rsidR="003C1B18" w:rsidRDefault="003C1B18" w:rsidP="003C1B18">
      <w:pPr>
        <w:jc w:val="center"/>
        <w:rPr>
          <w:b/>
          <w:sz w:val="28"/>
          <w:szCs w:val="28"/>
        </w:rPr>
      </w:pPr>
    </w:p>
    <w:p w:rsidR="00674F5C" w:rsidRPr="000C0338" w:rsidRDefault="00AB1B12" w:rsidP="003C1B18">
      <w:pPr>
        <w:jc w:val="center"/>
        <w:rPr>
          <w:b/>
          <w:sz w:val="28"/>
          <w:szCs w:val="28"/>
        </w:rPr>
      </w:pPr>
      <w:r>
        <w:rPr>
          <w:b/>
          <w:sz w:val="28"/>
          <w:szCs w:val="28"/>
        </w:rPr>
        <w:t>MINUTES</w:t>
      </w:r>
      <w:r w:rsidR="003C1B18">
        <w:rPr>
          <w:b/>
          <w:sz w:val="28"/>
          <w:szCs w:val="28"/>
        </w:rPr>
        <w:t xml:space="preserve"> </w:t>
      </w:r>
      <w:r w:rsidR="00813AF4">
        <w:rPr>
          <w:b/>
          <w:sz w:val="28"/>
          <w:szCs w:val="28"/>
        </w:rPr>
        <w:t>LIVES</w:t>
      </w:r>
      <w:r w:rsidR="00674F5C" w:rsidRPr="000C0338">
        <w:rPr>
          <w:b/>
          <w:sz w:val="28"/>
          <w:szCs w:val="28"/>
        </w:rPr>
        <w:t xml:space="preserve"> Meeting</w:t>
      </w:r>
      <w:r w:rsidR="00C3704A">
        <w:rPr>
          <w:b/>
          <w:sz w:val="28"/>
          <w:szCs w:val="28"/>
        </w:rPr>
        <w:t xml:space="preserve">, </w:t>
      </w:r>
      <w:r w:rsidR="00813AF4">
        <w:rPr>
          <w:b/>
          <w:sz w:val="28"/>
          <w:szCs w:val="28"/>
        </w:rPr>
        <w:t>14</w:t>
      </w:r>
      <w:r w:rsidR="003E3953" w:rsidRPr="003E3953">
        <w:rPr>
          <w:b/>
          <w:sz w:val="28"/>
          <w:szCs w:val="28"/>
          <w:vertAlign w:val="superscript"/>
        </w:rPr>
        <w:t>th</w:t>
      </w:r>
      <w:r w:rsidR="003E3953">
        <w:rPr>
          <w:b/>
          <w:sz w:val="28"/>
          <w:szCs w:val="28"/>
        </w:rPr>
        <w:t xml:space="preserve"> January 2015</w:t>
      </w:r>
    </w:p>
    <w:p w:rsidR="00674F5C" w:rsidRDefault="00674F5C" w:rsidP="007A76B2">
      <w:pPr>
        <w:jc w:val="center"/>
        <w:rPr>
          <w:b/>
        </w:rPr>
      </w:pPr>
    </w:p>
    <w:p w:rsidR="00674F5C" w:rsidRPr="00C3704A" w:rsidRDefault="00674F5C" w:rsidP="00C3704A">
      <w:r w:rsidRPr="003C1B18">
        <w:rPr>
          <w:b/>
        </w:rPr>
        <w:t>Venue:</w:t>
      </w:r>
      <w:r w:rsidRPr="00C3704A">
        <w:t xml:space="preserve"> </w:t>
      </w:r>
      <w:r w:rsidR="003E3953">
        <w:t>Melbourne Conference and Training Center</w:t>
      </w:r>
    </w:p>
    <w:p w:rsidR="00674F5C" w:rsidRPr="00C3704A" w:rsidRDefault="003E3953" w:rsidP="00C3704A">
      <w:r w:rsidRPr="003C1B18">
        <w:rPr>
          <w:b/>
        </w:rPr>
        <w:t>Time</w:t>
      </w:r>
      <w:r>
        <w:t>: 4.4</w:t>
      </w:r>
      <w:r w:rsidR="00674F5C" w:rsidRPr="00C3704A">
        <w:t>0pm E</w:t>
      </w:r>
      <w:r>
        <w:t>D</w:t>
      </w:r>
      <w:r w:rsidR="00674F5C" w:rsidRPr="00C3704A">
        <w:t>ST</w:t>
      </w:r>
      <w:r w:rsidR="00AB1B12" w:rsidRPr="00C3704A">
        <w:t xml:space="preserve"> </w:t>
      </w:r>
    </w:p>
    <w:p w:rsidR="00674F5C" w:rsidRPr="00C3704A" w:rsidRDefault="00674F5C" w:rsidP="00FA49C0">
      <w:pPr>
        <w:spacing w:line="360" w:lineRule="auto"/>
        <w:jc w:val="center"/>
        <w:rPr>
          <w:sz w:val="22"/>
          <w:szCs w:val="22"/>
        </w:rPr>
      </w:pPr>
    </w:p>
    <w:p w:rsidR="00674F5C" w:rsidRPr="00AB1B12" w:rsidRDefault="00674F5C" w:rsidP="00FA49C0">
      <w:pPr>
        <w:pStyle w:val="ListParagraph"/>
        <w:numPr>
          <w:ilvl w:val="0"/>
          <w:numId w:val="9"/>
        </w:numPr>
        <w:spacing w:line="360" w:lineRule="auto"/>
        <w:rPr>
          <w:b/>
        </w:rPr>
      </w:pPr>
      <w:r w:rsidRPr="00AB1B12">
        <w:rPr>
          <w:b/>
        </w:rPr>
        <w:t>Welcome and roll call</w:t>
      </w:r>
    </w:p>
    <w:p w:rsidR="00AB1B12" w:rsidRPr="00C91EA9" w:rsidRDefault="00AB1B12" w:rsidP="00AB1B12">
      <w:pPr>
        <w:spacing w:line="276" w:lineRule="auto"/>
        <w:ind w:left="390"/>
        <w:rPr>
          <w:sz w:val="22"/>
          <w:szCs w:val="22"/>
        </w:rPr>
      </w:pPr>
      <w:r w:rsidRPr="00C91EA9">
        <w:rPr>
          <w:b/>
          <w:sz w:val="22"/>
          <w:szCs w:val="22"/>
        </w:rPr>
        <w:t>Present:</w:t>
      </w:r>
      <w:r w:rsidRPr="00C91EA9">
        <w:rPr>
          <w:sz w:val="22"/>
          <w:szCs w:val="22"/>
        </w:rPr>
        <w:t xml:space="preserve"> Frances Gentle, </w:t>
      </w:r>
      <w:r w:rsidR="00342E2F">
        <w:rPr>
          <w:sz w:val="22"/>
          <w:szCs w:val="22"/>
        </w:rPr>
        <w:t xml:space="preserve">Julie Kirkness, Alison McWilliams, </w:t>
      </w:r>
      <w:r w:rsidR="00BE322B">
        <w:rPr>
          <w:sz w:val="22"/>
          <w:szCs w:val="22"/>
        </w:rPr>
        <w:t>Sheila</w:t>
      </w:r>
      <w:r w:rsidR="00342E2F">
        <w:rPr>
          <w:sz w:val="22"/>
          <w:szCs w:val="22"/>
        </w:rPr>
        <w:t xml:space="preserve"> Klinger, Paul Pagliano, Carolyn Palmer, Leanne Smith, Debbie Webber, Phillipa Enright, Kerry Tait, Ann Crowley, Tricia d’Apice, Gillian Gale, Josie Howse, Louise Curtin, Deb Lewis, Trudy Smith, Laura Hunt, Sue Spooner, Karen Stobbs, Nicole Donaldson</w:t>
      </w:r>
    </w:p>
    <w:p w:rsidR="003E3953" w:rsidRDefault="00AB1B12" w:rsidP="003E3953">
      <w:pPr>
        <w:spacing w:line="276" w:lineRule="auto"/>
        <w:ind w:left="390"/>
        <w:rPr>
          <w:sz w:val="22"/>
          <w:szCs w:val="22"/>
        </w:rPr>
      </w:pPr>
      <w:r w:rsidRPr="00C91EA9">
        <w:rPr>
          <w:b/>
          <w:sz w:val="22"/>
          <w:szCs w:val="22"/>
        </w:rPr>
        <w:t>Apologies:</w:t>
      </w:r>
      <w:r w:rsidRPr="00C91EA9">
        <w:rPr>
          <w:sz w:val="22"/>
          <w:szCs w:val="22"/>
        </w:rPr>
        <w:t xml:space="preserve"> </w:t>
      </w:r>
    </w:p>
    <w:p w:rsidR="003E3953" w:rsidRDefault="003E3953" w:rsidP="003E3953">
      <w:pPr>
        <w:spacing w:line="276" w:lineRule="auto"/>
        <w:ind w:left="390"/>
        <w:rPr>
          <w:sz w:val="22"/>
          <w:szCs w:val="22"/>
        </w:rPr>
      </w:pPr>
    </w:p>
    <w:p w:rsidR="003E3953" w:rsidRPr="004D507F" w:rsidRDefault="00365054" w:rsidP="003E3953">
      <w:pPr>
        <w:pStyle w:val="ListParagraph"/>
        <w:numPr>
          <w:ilvl w:val="0"/>
          <w:numId w:val="9"/>
        </w:numPr>
        <w:spacing w:line="276" w:lineRule="auto"/>
        <w:rPr>
          <w:sz w:val="22"/>
          <w:szCs w:val="22"/>
        </w:rPr>
      </w:pPr>
      <w:r>
        <w:rPr>
          <w:b/>
        </w:rPr>
        <w:t xml:space="preserve">What’s the buzz in VI educational services around </w:t>
      </w:r>
      <w:r w:rsidR="00342E2F">
        <w:rPr>
          <w:b/>
        </w:rPr>
        <w:t>Australia, New Zealand and Pacific Island countries</w:t>
      </w:r>
      <w:r w:rsidR="00F76D1E">
        <w:rPr>
          <w:b/>
        </w:rPr>
        <w:t>?</w:t>
      </w:r>
    </w:p>
    <w:p w:rsidR="004D507F" w:rsidRDefault="004D507F" w:rsidP="004D507F">
      <w:pPr>
        <w:spacing w:line="276" w:lineRule="auto"/>
        <w:ind w:left="360"/>
        <w:rPr>
          <w:sz w:val="22"/>
          <w:szCs w:val="22"/>
        </w:rPr>
      </w:pPr>
      <w:r>
        <w:rPr>
          <w:sz w:val="22"/>
          <w:szCs w:val="22"/>
        </w:rPr>
        <w:t xml:space="preserve">LIVES members provided verbal updates of the activities of their respective </w:t>
      </w:r>
      <w:r w:rsidR="003C1B18">
        <w:rPr>
          <w:sz w:val="22"/>
          <w:szCs w:val="22"/>
        </w:rPr>
        <w:t>organisations.</w:t>
      </w:r>
    </w:p>
    <w:p w:rsidR="004D507F" w:rsidRPr="004D507F" w:rsidRDefault="004D507F" w:rsidP="004D507F">
      <w:pPr>
        <w:spacing w:line="276" w:lineRule="auto"/>
        <w:ind w:left="360"/>
        <w:rPr>
          <w:sz w:val="22"/>
          <w:szCs w:val="22"/>
        </w:rPr>
      </w:pPr>
    </w:p>
    <w:p w:rsidR="00621749" w:rsidRDefault="00365054" w:rsidP="00621749">
      <w:pPr>
        <w:pStyle w:val="ListParagraph"/>
        <w:numPr>
          <w:ilvl w:val="0"/>
          <w:numId w:val="9"/>
        </w:numPr>
        <w:rPr>
          <w:b/>
        </w:rPr>
      </w:pPr>
      <w:r>
        <w:rPr>
          <w:b/>
        </w:rPr>
        <w:t>Development of SPEVI</w:t>
      </w:r>
      <w:r w:rsidR="004D507F">
        <w:rPr>
          <w:b/>
        </w:rPr>
        <w:t xml:space="preserve"> Professional</w:t>
      </w:r>
      <w:r>
        <w:rPr>
          <w:b/>
        </w:rPr>
        <w:t xml:space="preserve"> standards</w:t>
      </w:r>
      <w:r w:rsidR="00342E2F">
        <w:rPr>
          <w:b/>
        </w:rPr>
        <w:t xml:space="preserve"> for specialist teachers </w:t>
      </w:r>
      <w:r w:rsidR="004D507F">
        <w:rPr>
          <w:b/>
        </w:rPr>
        <w:t>(vi</w:t>
      </w:r>
      <w:r w:rsidR="00342E2F">
        <w:rPr>
          <w:b/>
        </w:rPr>
        <w:t>si</w:t>
      </w:r>
      <w:r w:rsidR="004D507F">
        <w:rPr>
          <w:b/>
        </w:rPr>
        <w:t>on i</w:t>
      </w:r>
      <w:r w:rsidR="00342E2F">
        <w:rPr>
          <w:b/>
        </w:rPr>
        <w:t>mpairment</w:t>
      </w:r>
      <w:r w:rsidR="004D507F">
        <w:rPr>
          <w:b/>
        </w:rPr>
        <w:t>)</w:t>
      </w:r>
    </w:p>
    <w:p w:rsidR="00711372" w:rsidRPr="00F76D1E" w:rsidRDefault="000C1CC7" w:rsidP="00F76D1E">
      <w:pPr>
        <w:pStyle w:val="ListParagraph"/>
        <w:numPr>
          <w:ilvl w:val="1"/>
          <w:numId w:val="26"/>
        </w:numPr>
        <w:rPr>
          <w:sz w:val="22"/>
          <w:szCs w:val="22"/>
        </w:rPr>
      </w:pPr>
      <w:r w:rsidRPr="00F76D1E">
        <w:rPr>
          <w:sz w:val="22"/>
          <w:szCs w:val="22"/>
        </w:rPr>
        <w:t xml:space="preserve">Frances </w:t>
      </w:r>
      <w:r w:rsidR="004D507F" w:rsidRPr="00F76D1E">
        <w:rPr>
          <w:sz w:val="22"/>
          <w:szCs w:val="22"/>
        </w:rPr>
        <w:t xml:space="preserve">acknowledged the contributions of </w:t>
      </w:r>
      <w:r w:rsidRPr="00F76D1E">
        <w:rPr>
          <w:sz w:val="22"/>
          <w:szCs w:val="22"/>
        </w:rPr>
        <w:t>Tru</w:t>
      </w:r>
      <w:r w:rsidR="00711372" w:rsidRPr="00F76D1E">
        <w:rPr>
          <w:sz w:val="22"/>
          <w:szCs w:val="22"/>
        </w:rPr>
        <w:t>d</w:t>
      </w:r>
      <w:r w:rsidRPr="00F76D1E">
        <w:rPr>
          <w:sz w:val="22"/>
          <w:szCs w:val="22"/>
        </w:rPr>
        <w:t xml:space="preserve">y Smith </w:t>
      </w:r>
      <w:r w:rsidR="004D507F" w:rsidRPr="00F76D1E">
        <w:rPr>
          <w:sz w:val="22"/>
          <w:szCs w:val="22"/>
        </w:rPr>
        <w:t xml:space="preserve">of RIDBC Renwick Centre in initiating </w:t>
      </w:r>
      <w:r w:rsidRPr="00F76D1E">
        <w:rPr>
          <w:sz w:val="22"/>
          <w:szCs w:val="22"/>
        </w:rPr>
        <w:t>SPEVI</w:t>
      </w:r>
      <w:r w:rsidR="004D507F" w:rsidRPr="00F76D1E">
        <w:rPr>
          <w:sz w:val="22"/>
          <w:szCs w:val="22"/>
        </w:rPr>
        <w:t xml:space="preserve">’s work on creating the professional standards. </w:t>
      </w:r>
      <w:r w:rsidR="00711372" w:rsidRPr="00F76D1E">
        <w:rPr>
          <w:sz w:val="22"/>
          <w:szCs w:val="22"/>
        </w:rPr>
        <w:t>Frances and Trudy are m</w:t>
      </w:r>
      <w:r w:rsidRPr="00F76D1E">
        <w:rPr>
          <w:sz w:val="22"/>
          <w:szCs w:val="22"/>
        </w:rPr>
        <w:t>eeting wit</w:t>
      </w:r>
      <w:r w:rsidR="00711372" w:rsidRPr="00F76D1E">
        <w:rPr>
          <w:sz w:val="22"/>
          <w:szCs w:val="22"/>
        </w:rPr>
        <w:t xml:space="preserve">h ATSIL on Friday </w:t>
      </w:r>
      <w:r w:rsidR="004D507F" w:rsidRPr="00F76D1E">
        <w:rPr>
          <w:sz w:val="22"/>
          <w:szCs w:val="22"/>
        </w:rPr>
        <w:t>after the SPEVI conference for</w:t>
      </w:r>
      <w:r w:rsidR="00711372" w:rsidRPr="00F76D1E">
        <w:rPr>
          <w:sz w:val="22"/>
          <w:szCs w:val="22"/>
        </w:rPr>
        <w:t xml:space="preserve"> 2 hours</w:t>
      </w:r>
      <w:r w:rsidR="004D507F" w:rsidRPr="00F76D1E">
        <w:rPr>
          <w:sz w:val="22"/>
          <w:szCs w:val="22"/>
        </w:rPr>
        <w:t xml:space="preserve"> to discuss the NAATD (National Association of Teachers of the Deaf) standards and the draft SPEVI standards</w:t>
      </w:r>
      <w:r w:rsidR="00711372" w:rsidRPr="00F76D1E">
        <w:rPr>
          <w:sz w:val="22"/>
          <w:szCs w:val="22"/>
        </w:rPr>
        <w:t>. A</w:t>
      </w:r>
      <w:r w:rsidR="004D507F" w:rsidRPr="00F76D1E">
        <w:rPr>
          <w:sz w:val="22"/>
          <w:szCs w:val="22"/>
        </w:rPr>
        <w:t>I</w:t>
      </w:r>
      <w:r w:rsidR="00711372" w:rsidRPr="00F76D1E">
        <w:rPr>
          <w:sz w:val="22"/>
          <w:szCs w:val="22"/>
        </w:rPr>
        <w:t xml:space="preserve">TSL </w:t>
      </w:r>
      <w:r w:rsidR="004D507F" w:rsidRPr="00F76D1E">
        <w:rPr>
          <w:sz w:val="22"/>
          <w:szCs w:val="22"/>
        </w:rPr>
        <w:t>staff has expressed a willingness</w:t>
      </w:r>
      <w:r w:rsidRPr="00F76D1E">
        <w:rPr>
          <w:sz w:val="22"/>
          <w:szCs w:val="22"/>
        </w:rPr>
        <w:t xml:space="preserve"> to work with SPEVI and NATD</w:t>
      </w:r>
      <w:r w:rsidR="000B030C" w:rsidRPr="00F76D1E">
        <w:rPr>
          <w:sz w:val="22"/>
          <w:szCs w:val="22"/>
        </w:rPr>
        <w:t xml:space="preserve"> </w:t>
      </w:r>
      <w:r w:rsidR="001727DF" w:rsidRPr="00F76D1E">
        <w:rPr>
          <w:sz w:val="22"/>
          <w:szCs w:val="22"/>
        </w:rPr>
        <w:t xml:space="preserve">on </w:t>
      </w:r>
      <w:r w:rsidR="004D507F" w:rsidRPr="00F76D1E">
        <w:rPr>
          <w:sz w:val="22"/>
          <w:szCs w:val="22"/>
        </w:rPr>
        <w:t>developing “</w:t>
      </w:r>
      <w:r w:rsidR="00711372" w:rsidRPr="00F76D1E">
        <w:rPr>
          <w:sz w:val="22"/>
          <w:szCs w:val="22"/>
        </w:rPr>
        <w:t>elaborations</w:t>
      </w:r>
      <w:r w:rsidR="004D507F" w:rsidRPr="00F76D1E">
        <w:rPr>
          <w:sz w:val="22"/>
          <w:szCs w:val="22"/>
        </w:rPr>
        <w:t>” to the AITSL professional standards for class teachers</w:t>
      </w:r>
      <w:r w:rsidRPr="00F76D1E">
        <w:rPr>
          <w:sz w:val="22"/>
          <w:szCs w:val="22"/>
        </w:rPr>
        <w:t xml:space="preserve">. </w:t>
      </w:r>
      <w:r w:rsidR="001727DF" w:rsidRPr="00F76D1E">
        <w:rPr>
          <w:sz w:val="22"/>
          <w:szCs w:val="22"/>
        </w:rPr>
        <w:t>ATSIL</w:t>
      </w:r>
      <w:r w:rsidR="00711372" w:rsidRPr="00F76D1E">
        <w:rPr>
          <w:sz w:val="22"/>
          <w:szCs w:val="22"/>
        </w:rPr>
        <w:t xml:space="preserve"> is</w:t>
      </w:r>
      <w:r w:rsidR="001727DF" w:rsidRPr="00F76D1E">
        <w:rPr>
          <w:sz w:val="22"/>
          <w:szCs w:val="22"/>
        </w:rPr>
        <w:t xml:space="preserve"> very positive</w:t>
      </w:r>
      <w:r w:rsidR="004D507F" w:rsidRPr="00F76D1E">
        <w:rPr>
          <w:sz w:val="22"/>
          <w:szCs w:val="22"/>
        </w:rPr>
        <w:t xml:space="preserve"> about the process and </w:t>
      </w:r>
      <w:r w:rsidR="001727DF" w:rsidRPr="00F76D1E">
        <w:rPr>
          <w:sz w:val="22"/>
          <w:szCs w:val="22"/>
        </w:rPr>
        <w:t xml:space="preserve">has </w:t>
      </w:r>
      <w:r w:rsidR="004D507F" w:rsidRPr="00F76D1E">
        <w:rPr>
          <w:sz w:val="22"/>
          <w:szCs w:val="22"/>
        </w:rPr>
        <w:t xml:space="preserve">supported the ACARA in developing a set of TESOL “elaborations”. </w:t>
      </w:r>
    </w:p>
    <w:p w:rsidR="003C1B18" w:rsidRPr="003C1B18" w:rsidRDefault="003C1B18" w:rsidP="003C1B18">
      <w:pPr>
        <w:ind w:left="360"/>
        <w:rPr>
          <w:sz w:val="22"/>
          <w:szCs w:val="22"/>
        </w:rPr>
      </w:pPr>
    </w:p>
    <w:p w:rsidR="000B030C" w:rsidRPr="00F76D1E" w:rsidRDefault="00711372" w:rsidP="00F76D1E">
      <w:pPr>
        <w:pStyle w:val="ListParagraph"/>
        <w:numPr>
          <w:ilvl w:val="1"/>
          <w:numId w:val="26"/>
        </w:numPr>
        <w:rPr>
          <w:sz w:val="22"/>
          <w:szCs w:val="22"/>
        </w:rPr>
      </w:pPr>
      <w:r w:rsidRPr="00F76D1E">
        <w:rPr>
          <w:sz w:val="22"/>
          <w:szCs w:val="22"/>
        </w:rPr>
        <w:t xml:space="preserve">Query: </w:t>
      </w:r>
      <w:r w:rsidR="004D507F" w:rsidRPr="00F76D1E">
        <w:rPr>
          <w:sz w:val="22"/>
          <w:szCs w:val="22"/>
        </w:rPr>
        <w:t xml:space="preserve">Should SPEVI </w:t>
      </w:r>
      <w:r w:rsidR="001727DF" w:rsidRPr="00F76D1E">
        <w:rPr>
          <w:sz w:val="22"/>
          <w:szCs w:val="22"/>
        </w:rPr>
        <w:t xml:space="preserve">continue </w:t>
      </w:r>
      <w:r w:rsidR="004D507F" w:rsidRPr="00F76D1E">
        <w:rPr>
          <w:sz w:val="22"/>
          <w:szCs w:val="22"/>
        </w:rPr>
        <w:t xml:space="preserve">the work it started </w:t>
      </w:r>
      <w:r w:rsidR="001727DF" w:rsidRPr="00F76D1E">
        <w:rPr>
          <w:sz w:val="22"/>
          <w:szCs w:val="22"/>
        </w:rPr>
        <w:t xml:space="preserve">on </w:t>
      </w:r>
      <w:r w:rsidRPr="00F76D1E">
        <w:rPr>
          <w:sz w:val="22"/>
          <w:szCs w:val="22"/>
        </w:rPr>
        <w:t xml:space="preserve">revising the </w:t>
      </w:r>
      <w:r w:rsidR="004D507F" w:rsidRPr="00F76D1E">
        <w:rPr>
          <w:sz w:val="22"/>
          <w:szCs w:val="22"/>
        </w:rPr>
        <w:t xml:space="preserve">2004 SPEVI </w:t>
      </w:r>
      <w:r w:rsidR="001727DF" w:rsidRPr="00F76D1E">
        <w:rPr>
          <w:sz w:val="22"/>
          <w:szCs w:val="22"/>
        </w:rPr>
        <w:t xml:space="preserve">principle and standards? </w:t>
      </w:r>
    </w:p>
    <w:p w:rsidR="000B030C" w:rsidRPr="004D507F" w:rsidRDefault="001727DF" w:rsidP="000B030C">
      <w:pPr>
        <w:pStyle w:val="ListParagraph"/>
        <w:numPr>
          <w:ilvl w:val="1"/>
          <w:numId w:val="23"/>
        </w:numPr>
        <w:rPr>
          <w:sz w:val="22"/>
          <w:szCs w:val="22"/>
        </w:rPr>
      </w:pPr>
      <w:r w:rsidRPr="004D507F">
        <w:rPr>
          <w:sz w:val="22"/>
          <w:szCs w:val="22"/>
        </w:rPr>
        <w:t>Problem with SPEVI is we only meet once a year.</w:t>
      </w:r>
    </w:p>
    <w:p w:rsidR="000B030C" w:rsidRPr="004D507F" w:rsidRDefault="001727DF" w:rsidP="000B030C">
      <w:pPr>
        <w:pStyle w:val="ListParagraph"/>
        <w:numPr>
          <w:ilvl w:val="1"/>
          <w:numId w:val="23"/>
        </w:numPr>
        <w:rPr>
          <w:sz w:val="22"/>
          <w:szCs w:val="22"/>
        </w:rPr>
      </w:pPr>
      <w:r w:rsidRPr="004D507F">
        <w:rPr>
          <w:sz w:val="22"/>
          <w:szCs w:val="22"/>
        </w:rPr>
        <w:t xml:space="preserve">Could continue with these. Need some political perspective – if there is an outcome to make it worthwhile. </w:t>
      </w:r>
    </w:p>
    <w:p w:rsidR="001727DF" w:rsidRPr="004D507F" w:rsidRDefault="001727DF" w:rsidP="000B030C">
      <w:pPr>
        <w:pStyle w:val="ListParagraph"/>
        <w:numPr>
          <w:ilvl w:val="1"/>
          <w:numId w:val="23"/>
        </w:numPr>
        <w:rPr>
          <w:sz w:val="22"/>
          <w:szCs w:val="22"/>
        </w:rPr>
      </w:pPr>
      <w:r w:rsidRPr="004D507F">
        <w:rPr>
          <w:sz w:val="22"/>
          <w:szCs w:val="22"/>
        </w:rPr>
        <w:t xml:space="preserve">Need clearly articulated vision. </w:t>
      </w:r>
    </w:p>
    <w:p w:rsidR="004D507F" w:rsidRPr="004D507F" w:rsidRDefault="004D507F" w:rsidP="004D507F">
      <w:pPr>
        <w:ind w:left="1440"/>
        <w:rPr>
          <w:sz w:val="22"/>
          <w:szCs w:val="22"/>
        </w:rPr>
      </w:pPr>
    </w:p>
    <w:p w:rsidR="00585C59" w:rsidRPr="000B030C" w:rsidRDefault="00342E2F" w:rsidP="000B030C">
      <w:pPr>
        <w:pStyle w:val="ListParagraph"/>
        <w:numPr>
          <w:ilvl w:val="0"/>
          <w:numId w:val="9"/>
        </w:numPr>
        <w:rPr>
          <w:b/>
        </w:rPr>
      </w:pPr>
      <w:r>
        <w:rPr>
          <w:b/>
        </w:rPr>
        <w:t xml:space="preserve">SPEVI Member </w:t>
      </w:r>
      <w:r w:rsidR="00585C59" w:rsidRPr="000B030C">
        <w:rPr>
          <w:b/>
        </w:rPr>
        <w:t>Survey</w:t>
      </w:r>
      <w:r>
        <w:rPr>
          <w:b/>
        </w:rPr>
        <w:t>:</w:t>
      </w:r>
    </w:p>
    <w:p w:rsidR="00585C59" w:rsidRPr="004D507F" w:rsidRDefault="000B030C" w:rsidP="00F76D1E">
      <w:pPr>
        <w:ind w:left="720"/>
        <w:rPr>
          <w:sz w:val="22"/>
          <w:szCs w:val="22"/>
        </w:rPr>
      </w:pPr>
      <w:r w:rsidRPr="004D507F">
        <w:rPr>
          <w:sz w:val="22"/>
          <w:szCs w:val="22"/>
        </w:rPr>
        <w:t xml:space="preserve">Frances encouraged leaders to </w:t>
      </w:r>
      <w:r w:rsidR="004D507F">
        <w:rPr>
          <w:sz w:val="22"/>
          <w:szCs w:val="22"/>
        </w:rPr>
        <w:t>complete the member survey as it will inform the activities and priorities of the SPEVI Committee of Management over the next two years.</w:t>
      </w:r>
    </w:p>
    <w:p w:rsidR="000B030C" w:rsidRDefault="000B030C" w:rsidP="00585C59"/>
    <w:p w:rsidR="00342E2F" w:rsidRPr="00342E2F" w:rsidRDefault="00342E2F" w:rsidP="000B030C">
      <w:pPr>
        <w:pStyle w:val="ListParagraph"/>
        <w:numPr>
          <w:ilvl w:val="0"/>
          <w:numId w:val="9"/>
        </w:numPr>
      </w:pPr>
      <w:r>
        <w:rPr>
          <w:b/>
        </w:rPr>
        <w:t>Other Business</w:t>
      </w:r>
    </w:p>
    <w:p w:rsidR="000B030C" w:rsidRPr="00F76D1E" w:rsidRDefault="004D507F" w:rsidP="00F76D1E">
      <w:pPr>
        <w:pStyle w:val="ListParagraph"/>
        <w:numPr>
          <w:ilvl w:val="1"/>
          <w:numId w:val="27"/>
        </w:numPr>
        <w:rPr>
          <w:b/>
        </w:rPr>
      </w:pPr>
      <w:r w:rsidRPr="00F76D1E">
        <w:rPr>
          <w:b/>
        </w:rPr>
        <w:t>NAAT</w:t>
      </w:r>
      <w:r w:rsidR="00C502E9" w:rsidRPr="00F76D1E">
        <w:rPr>
          <w:b/>
        </w:rPr>
        <w:t xml:space="preserve">D </w:t>
      </w:r>
      <w:r w:rsidRPr="00F76D1E">
        <w:rPr>
          <w:b/>
        </w:rPr>
        <w:t xml:space="preserve">membership </w:t>
      </w:r>
      <w:r w:rsidR="007B7489" w:rsidRPr="00F76D1E">
        <w:rPr>
          <w:b/>
        </w:rPr>
        <w:t>model and complaints mechanism</w:t>
      </w:r>
    </w:p>
    <w:p w:rsidR="00585C59" w:rsidRPr="00F76D1E" w:rsidRDefault="004D507F" w:rsidP="003C1B18">
      <w:pPr>
        <w:pStyle w:val="ListParagraph"/>
        <w:ind w:left="1080"/>
        <w:rPr>
          <w:sz w:val="22"/>
          <w:szCs w:val="22"/>
        </w:rPr>
      </w:pPr>
      <w:r w:rsidRPr="00F76D1E">
        <w:rPr>
          <w:sz w:val="22"/>
          <w:szCs w:val="22"/>
        </w:rPr>
        <w:t xml:space="preserve">Trudy Smith </w:t>
      </w:r>
      <w:r w:rsidR="007B7489" w:rsidRPr="00F76D1E">
        <w:rPr>
          <w:sz w:val="22"/>
          <w:szCs w:val="22"/>
        </w:rPr>
        <w:t xml:space="preserve">was invited to present </w:t>
      </w:r>
      <w:r w:rsidRPr="00F76D1E">
        <w:rPr>
          <w:sz w:val="22"/>
          <w:szCs w:val="22"/>
        </w:rPr>
        <w:t>an overview of the NAATD membership model</w:t>
      </w:r>
      <w:r w:rsidR="003C1B18" w:rsidRPr="00F76D1E">
        <w:rPr>
          <w:sz w:val="22"/>
          <w:szCs w:val="22"/>
        </w:rPr>
        <w:t xml:space="preserve"> and complaints mechanism</w:t>
      </w:r>
      <w:r w:rsidR="007B7489" w:rsidRPr="00F76D1E">
        <w:rPr>
          <w:sz w:val="22"/>
          <w:szCs w:val="22"/>
        </w:rPr>
        <w:t xml:space="preserve"> (Trudy is Chair of NAATD)</w:t>
      </w:r>
      <w:r w:rsidRPr="00F76D1E">
        <w:rPr>
          <w:sz w:val="22"/>
          <w:szCs w:val="22"/>
        </w:rPr>
        <w:t>. She advised th</w:t>
      </w:r>
      <w:r w:rsidR="007B7489" w:rsidRPr="00F76D1E">
        <w:rPr>
          <w:sz w:val="22"/>
          <w:szCs w:val="22"/>
        </w:rPr>
        <w:t>at the NAATD executive initiated changes to its membership and complaints mechanism</w:t>
      </w:r>
      <w:r w:rsidRPr="00F76D1E">
        <w:rPr>
          <w:sz w:val="22"/>
          <w:szCs w:val="22"/>
        </w:rPr>
        <w:t xml:space="preserve"> in </w:t>
      </w:r>
      <w:r w:rsidR="007B7489" w:rsidRPr="00F76D1E">
        <w:rPr>
          <w:sz w:val="22"/>
          <w:szCs w:val="22"/>
        </w:rPr>
        <w:t>response to t</w:t>
      </w:r>
      <w:r w:rsidR="003C1B18" w:rsidRPr="00F76D1E">
        <w:rPr>
          <w:sz w:val="22"/>
          <w:szCs w:val="22"/>
        </w:rPr>
        <w:t>he</w:t>
      </w:r>
      <w:r w:rsidRPr="00F76D1E">
        <w:rPr>
          <w:sz w:val="22"/>
          <w:szCs w:val="22"/>
        </w:rPr>
        <w:t xml:space="preserve"> requirements </w:t>
      </w:r>
      <w:r w:rsidR="003C1B18" w:rsidRPr="00F76D1E">
        <w:rPr>
          <w:sz w:val="22"/>
          <w:szCs w:val="22"/>
        </w:rPr>
        <w:t xml:space="preserve">of the Australian Government Department of Social Services (DSS, formerly FaHCSIA) for </w:t>
      </w:r>
      <w:r w:rsidR="000B030C" w:rsidRPr="00F76D1E">
        <w:rPr>
          <w:sz w:val="22"/>
          <w:szCs w:val="22"/>
        </w:rPr>
        <w:t>Better S</w:t>
      </w:r>
      <w:r w:rsidR="00C502E9" w:rsidRPr="00F76D1E">
        <w:rPr>
          <w:sz w:val="22"/>
          <w:szCs w:val="22"/>
        </w:rPr>
        <w:t xml:space="preserve">tart </w:t>
      </w:r>
      <w:r w:rsidR="000B030C" w:rsidRPr="00F76D1E">
        <w:rPr>
          <w:sz w:val="22"/>
          <w:szCs w:val="22"/>
        </w:rPr>
        <w:t xml:space="preserve">funding </w:t>
      </w:r>
      <w:r w:rsidR="00C502E9" w:rsidRPr="00F76D1E">
        <w:rPr>
          <w:sz w:val="22"/>
          <w:szCs w:val="22"/>
        </w:rPr>
        <w:t xml:space="preserve">– </w:t>
      </w:r>
      <w:r w:rsidR="003C1B18" w:rsidRPr="00F76D1E">
        <w:rPr>
          <w:sz w:val="22"/>
          <w:szCs w:val="22"/>
        </w:rPr>
        <w:t xml:space="preserve">see </w:t>
      </w:r>
      <w:hyperlink r:id="rId8" w:history="1">
        <w:r w:rsidR="003C1B18" w:rsidRPr="00F76D1E">
          <w:rPr>
            <w:rStyle w:val="Hyperlink"/>
            <w:sz w:val="22"/>
            <w:szCs w:val="22"/>
          </w:rPr>
          <w:t>https://www.dss.gov.au/our-</w:t>
        </w:r>
        <w:r w:rsidR="003C1B18" w:rsidRPr="00F76D1E">
          <w:rPr>
            <w:rStyle w:val="Hyperlink"/>
            <w:sz w:val="22"/>
            <w:szCs w:val="22"/>
          </w:rPr>
          <w:lastRenderedPageBreak/>
          <w:t>responsibilities/disability-and-carers/program-services/for-people-with-disability/early-intervention-services-for-children-with-disability</w:t>
        </w:r>
      </w:hyperlink>
      <w:r w:rsidR="003C1B18" w:rsidRPr="00F76D1E">
        <w:rPr>
          <w:sz w:val="22"/>
          <w:szCs w:val="22"/>
        </w:rPr>
        <w:t xml:space="preserve"> for more information.  As a result of the changes implemented by NAATD, </w:t>
      </w:r>
      <w:r w:rsidR="00E01054" w:rsidRPr="00F76D1E">
        <w:rPr>
          <w:sz w:val="22"/>
          <w:szCs w:val="22"/>
        </w:rPr>
        <w:t xml:space="preserve">certain categories of </w:t>
      </w:r>
      <w:r w:rsidR="007B7489" w:rsidRPr="00F76D1E">
        <w:rPr>
          <w:sz w:val="22"/>
          <w:szCs w:val="22"/>
        </w:rPr>
        <w:t xml:space="preserve">NAATD </w:t>
      </w:r>
      <w:r w:rsidR="00E01054" w:rsidRPr="00F76D1E">
        <w:rPr>
          <w:sz w:val="22"/>
          <w:szCs w:val="22"/>
        </w:rPr>
        <w:t>membe</w:t>
      </w:r>
      <w:r w:rsidR="007B7489" w:rsidRPr="00F76D1E">
        <w:rPr>
          <w:sz w:val="22"/>
          <w:szCs w:val="22"/>
        </w:rPr>
        <w:t xml:space="preserve">rs are eligible for registration under the DSS/FACHSIA Better Start program. These registered NAATD </w:t>
      </w:r>
      <w:r w:rsidR="00E01054" w:rsidRPr="00F76D1E">
        <w:rPr>
          <w:sz w:val="22"/>
          <w:szCs w:val="22"/>
        </w:rPr>
        <w:t>Teacher</w:t>
      </w:r>
      <w:r w:rsidR="007B7489" w:rsidRPr="00F76D1E">
        <w:rPr>
          <w:sz w:val="22"/>
          <w:szCs w:val="22"/>
        </w:rPr>
        <w:t>s</w:t>
      </w:r>
      <w:r w:rsidR="00E01054" w:rsidRPr="00F76D1E">
        <w:rPr>
          <w:sz w:val="22"/>
          <w:szCs w:val="22"/>
        </w:rPr>
        <w:t xml:space="preserve"> of the Deaf </w:t>
      </w:r>
      <w:r w:rsidR="007B7489" w:rsidRPr="00F76D1E">
        <w:rPr>
          <w:sz w:val="22"/>
          <w:szCs w:val="22"/>
        </w:rPr>
        <w:t xml:space="preserve">can provide </w:t>
      </w:r>
      <w:r w:rsidR="00E01054" w:rsidRPr="00F76D1E">
        <w:rPr>
          <w:sz w:val="22"/>
          <w:szCs w:val="22"/>
        </w:rPr>
        <w:t xml:space="preserve">services to </w:t>
      </w:r>
      <w:r w:rsidR="003C1B18" w:rsidRPr="00F76D1E">
        <w:rPr>
          <w:sz w:val="22"/>
          <w:szCs w:val="22"/>
        </w:rPr>
        <w:t>families</w:t>
      </w:r>
      <w:r w:rsidR="007B7489" w:rsidRPr="00F76D1E">
        <w:rPr>
          <w:sz w:val="22"/>
          <w:szCs w:val="22"/>
        </w:rPr>
        <w:t xml:space="preserve"> within the Better Start funding model</w:t>
      </w:r>
      <w:r w:rsidR="00E01054" w:rsidRPr="00F76D1E">
        <w:rPr>
          <w:sz w:val="22"/>
          <w:szCs w:val="22"/>
        </w:rPr>
        <w:t>.</w:t>
      </w:r>
      <w:r w:rsidR="000B030C" w:rsidRPr="00F76D1E">
        <w:rPr>
          <w:sz w:val="22"/>
          <w:szCs w:val="22"/>
        </w:rPr>
        <w:t xml:space="preserve"> </w:t>
      </w:r>
      <w:r w:rsidR="00E01054" w:rsidRPr="00F76D1E">
        <w:rPr>
          <w:sz w:val="22"/>
          <w:szCs w:val="22"/>
        </w:rPr>
        <w:t>Trudy advised that t</w:t>
      </w:r>
      <w:r w:rsidR="003C1B18" w:rsidRPr="00F76D1E">
        <w:rPr>
          <w:sz w:val="22"/>
          <w:szCs w:val="22"/>
        </w:rPr>
        <w:t>he Department of Social Services is</w:t>
      </w:r>
      <w:r w:rsidR="000B030C" w:rsidRPr="00F76D1E">
        <w:rPr>
          <w:sz w:val="22"/>
          <w:szCs w:val="22"/>
        </w:rPr>
        <w:t xml:space="preserve"> </w:t>
      </w:r>
      <w:r w:rsidR="00E01054" w:rsidRPr="00F76D1E">
        <w:rPr>
          <w:sz w:val="22"/>
          <w:szCs w:val="22"/>
        </w:rPr>
        <w:t>anticipating a similar</w:t>
      </w:r>
      <w:r w:rsidR="007B7489" w:rsidRPr="00F76D1E">
        <w:rPr>
          <w:sz w:val="22"/>
          <w:szCs w:val="22"/>
        </w:rPr>
        <w:t xml:space="preserve"> </w:t>
      </w:r>
      <w:r w:rsidR="00E01054" w:rsidRPr="00F76D1E">
        <w:rPr>
          <w:sz w:val="22"/>
          <w:szCs w:val="22"/>
        </w:rPr>
        <w:t xml:space="preserve">approach by </w:t>
      </w:r>
      <w:r w:rsidR="003C1B18" w:rsidRPr="00F76D1E">
        <w:rPr>
          <w:sz w:val="22"/>
          <w:szCs w:val="22"/>
        </w:rPr>
        <w:t>SPEVI</w:t>
      </w:r>
      <w:r w:rsidR="007B7489" w:rsidRPr="00F76D1E">
        <w:rPr>
          <w:sz w:val="22"/>
          <w:szCs w:val="22"/>
        </w:rPr>
        <w:t>, in particular (a) the establishment of a category of SPEVI membership that is linked with continuing prof</w:t>
      </w:r>
      <w:r w:rsidR="00F76D1E" w:rsidRPr="00F76D1E">
        <w:rPr>
          <w:sz w:val="22"/>
          <w:szCs w:val="22"/>
        </w:rPr>
        <w:t>essional education requirements, and (b) an online complaints mechanism.  SPEVI members who register for the “CPE” membership category will be eligible to apply for registration with the DSS</w:t>
      </w:r>
      <w:r w:rsidR="00E01054" w:rsidRPr="00F76D1E">
        <w:rPr>
          <w:sz w:val="22"/>
          <w:szCs w:val="22"/>
        </w:rPr>
        <w:t xml:space="preserve"> Better Start and NDIS </w:t>
      </w:r>
      <w:r w:rsidR="00F76D1E" w:rsidRPr="00F76D1E">
        <w:rPr>
          <w:sz w:val="22"/>
          <w:szCs w:val="22"/>
        </w:rPr>
        <w:t>program.</w:t>
      </w:r>
      <w:r w:rsidR="003C1B18" w:rsidRPr="00F76D1E">
        <w:rPr>
          <w:sz w:val="22"/>
          <w:szCs w:val="22"/>
        </w:rPr>
        <w:t xml:space="preserve"> It was noted that the Better Start </w:t>
      </w:r>
      <w:r w:rsidR="00F76D1E" w:rsidRPr="00F76D1E">
        <w:rPr>
          <w:sz w:val="22"/>
          <w:szCs w:val="22"/>
        </w:rPr>
        <w:t>program is being rolled into the NDIS program.</w:t>
      </w:r>
      <w:r w:rsidR="003C1B18" w:rsidRPr="00F76D1E">
        <w:rPr>
          <w:sz w:val="22"/>
          <w:szCs w:val="22"/>
        </w:rPr>
        <w:t xml:space="preserve"> Trudy recommended that SPEVI review the NAATD membership and online complaints mechanism </w:t>
      </w:r>
      <w:r w:rsidR="00E01054" w:rsidRPr="00F76D1E">
        <w:rPr>
          <w:sz w:val="22"/>
          <w:szCs w:val="22"/>
        </w:rPr>
        <w:t>as part of their deliberations.</w:t>
      </w:r>
      <w:r w:rsidR="00F76D1E" w:rsidRPr="00F76D1E">
        <w:rPr>
          <w:sz w:val="22"/>
          <w:szCs w:val="22"/>
        </w:rPr>
        <w:t xml:space="preserve"> </w:t>
      </w:r>
      <w:r w:rsidR="003C1B18" w:rsidRPr="00F76D1E">
        <w:rPr>
          <w:sz w:val="22"/>
          <w:szCs w:val="22"/>
        </w:rPr>
        <w:t xml:space="preserve">It was agreed that the issue will be tabled with the SPEVI Committee of Management for discussion. </w:t>
      </w:r>
    </w:p>
    <w:p w:rsidR="000B030C" w:rsidRDefault="000B030C" w:rsidP="00585C59"/>
    <w:p w:rsidR="003033F2" w:rsidRPr="000B030C" w:rsidRDefault="003033F2" w:rsidP="00585C59">
      <w:pPr>
        <w:rPr>
          <w:b/>
        </w:rPr>
      </w:pPr>
      <w:r w:rsidRPr="000B030C">
        <w:rPr>
          <w:b/>
        </w:rPr>
        <w:t>Meeting close</w:t>
      </w:r>
      <w:r w:rsidR="000B030C" w:rsidRPr="000B030C">
        <w:rPr>
          <w:b/>
        </w:rPr>
        <w:t>d</w:t>
      </w:r>
      <w:r w:rsidRPr="000B030C">
        <w:rPr>
          <w:b/>
        </w:rPr>
        <w:t xml:space="preserve"> 1.30</w:t>
      </w:r>
    </w:p>
    <w:p w:rsidR="00F76D1E" w:rsidRDefault="00F76D1E" w:rsidP="00FA49C0">
      <w:pPr>
        <w:spacing w:line="480" w:lineRule="auto"/>
        <w:rPr>
          <w:b/>
        </w:rPr>
      </w:pPr>
    </w:p>
    <w:p w:rsidR="00C3704A" w:rsidRPr="00FA49C0" w:rsidRDefault="00C3704A" w:rsidP="00FA49C0">
      <w:pPr>
        <w:spacing w:line="480" w:lineRule="auto"/>
        <w:rPr>
          <w:b/>
        </w:rPr>
      </w:pPr>
      <w:r>
        <w:rPr>
          <w:b/>
        </w:rPr>
        <w:t xml:space="preserve">Minutes recorded by </w:t>
      </w:r>
      <w:r w:rsidR="003E3953">
        <w:rPr>
          <w:b/>
        </w:rPr>
        <w:t>Nicole Donaldson</w:t>
      </w:r>
    </w:p>
    <w:sectPr w:rsidR="00C3704A" w:rsidRPr="00FA49C0" w:rsidSect="00881E02">
      <w:footerReference w:type="default" r:id="rId9"/>
      <w:pgSz w:w="12240" w:h="15840"/>
      <w:pgMar w:top="1134"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80" w:rsidRDefault="00802880" w:rsidP="00E01054">
      <w:r>
        <w:separator/>
      </w:r>
    </w:p>
  </w:endnote>
  <w:endnote w:type="continuationSeparator" w:id="0">
    <w:p w:rsidR="00802880" w:rsidRDefault="00802880" w:rsidP="00E0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80099"/>
      <w:docPartObj>
        <w:docPartGallery w:val="Page Numbers (Bottom of Page)"/>
        <w:docPartUnique/>
      </w:docPartObj>
    </w:sdtPr>
    <w:sdtEndPr>
      <w:rPr>
        <w:noProof/>
      </w:rPr>
    </w:sdtEndPr>
    <w:sdtContent>
      <w:p w:rsidR="00E01054" w:rsidRDefault="00E01054">
        <w:pPr>
          <w:pStyle w:val="Footer"/>
          <w:jc w:val="right"/>
        </w:pPr>
        <w:r>
          <w:fldChar w:fldCharType="begin"/>
        </w:r>
        <w:r>
          <w:instrText xml:space="preserve"> PAGE   \* MERGEFORMAT </w:instrText>
        </w:r>
        <w:r>
          <w:fldChar w:fldCharType="separate"/>
        </w:r>
        <w:r w:rsidR="00D82D81">
          <w:rPr>
            <w:noProof/>
          </w:rPr>
          <w:t>1</w:t>
        </w:r>
        <w:r>
          <w:rPr>
            <w:noProof/>
          </w:rPr>
          <w:fldChar w:fldCharType="end"/>
        </w:r>
      </w:p>
    </w:sdtContent>
  </w:sdt>
  <w:p w:rsidR="00E01054" w:rsidRDefault="00E01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80" w:rsidRDefault="00802880" w:rsidP="00E01054">
      <w:r>
        <w:separator/>
      </w:r>
    </w:p>
  </w:footnote>
  <w:footnote w:type="continuationSeparator" w:id="0">
    <w:p w:rsidR="00802880" w:rsidRDefault="00802880" w:rsidP="00E0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033"/>
    <w:multiLevelType w:val="hybridMultilevel"/>
    <w:tmpl w:val="562E9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A6B09"/>
    <w:multiLevelType w:val="multilevel"/>
    <w:tmpl w:val="F7BC8E6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C135CB3"/>
    <w:multiLevelType w:val="multilevel"/>
    <w:tmpl w:val="D6227B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2B4C"/>
    <w:multiLevelType w:val="hybridMultilevel"/>
    <w:tmpl w:val="CF1A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523E5"/>
    <w:multiLevelType w:val="hybridMultilevel"/>
    <w:tmpl w:val="2A46225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570948"/>
    <w:multiLevelType w:val="hybridMultilevel"/>
    <w:tmpl w:val="D5BE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872455"/>
    <w:multiLevelType w:val="hybridMultilevel"/>
    <w:tmpl w:val="F0A0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12C09"/>
    <w:multiLevelType w:val="hybridMultilevel"/>
    <w:tmpl w:val="F8D6C4BE"/>
    <w:lvl w:ilvl="0" w:tplc="D1C2868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3C189A"/>
    <w:multiLevelType w:val="hybridMultilevel"/>
    <w:tmpl w:val="B0D8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B0B96"/>
    <w:multiLevelType w:val="hybridMultilevel"/>
    <w:tmpl w:val="4BF8CE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823B6D"/>
    <w:multiLevelType w:val="hybridMultilevel"/>
    <w:tmpl w:val="9DF6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840BE"/>
    <w:multiLevelType w:val="hybridMultilevel"/>
    <w:tmpl w:val="EEF0267A"/>
    <w:lvl w:ilvl="0" w:tplc="0C09001B">
      <w:start w:val="1"/>
      <w:numFmt w:val="lowerRoman"/>
      <w:lvlText w:val="%1."/>
      <w:lvlJc w:val="righ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3D715238"/>
    <w:multiLevelType w:val="hybridMultilevel"/>
    <w:tmpl w:val="151C0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C740F"/>
    <w:multiLevelType w:val="hybridMultilevel"/>
    <w:tmpl w:val="F8EAF47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6306C4F"/>
    <w:multiLevelType w:val="hybridMultilevel"/>
    <w:tmpl w:val="18D4E6D2"/>
    <w:lvl w:ilvl="0" w:tplc="0C09001B">
      <w:start w:val="1"/>
      <w:numFmt w:val="lowerRoman"/>
      <w:lvlText w:val="%1."/>
      <w:lvlJc w:val="righ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46BE228D"/>
    <w:multiLevelType w:val="hybridMultilevel"/>
    <w:tmpl w:val="5002C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14204"/>
    <w:multiLevelType w:val="hybridMultilevel"/>
    <w:tmpl w:val="1554927A"/>
    <w:lvl w:ilvl="0" w:tplc="62F6E77C">
      <w:numFmt w:val="bullet"/>
      <w:lvlText w:val="-"/>
      <w:lvlJc w:val="left"/>
      <w:pPr>
        <w:tabs>
          <w:tab w:val="num" w:pos="720"/>
        </w:tabs>
        <w:ind w:left="720" w:hanging="360"/>
      </w:pPr>
      <w:rPr>
        <w:rFonts w:ascii="Arial" w:eastAsia="Times New Roman" w:hAnsi="Aria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A26C1"/>
    <w:multiLevelType w:val="multilevel"/>
    <w:tmpl w:val="F11437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BB2A0C"/>
    <w:multiLevelType w:val="hybridMultilevel"/>
    <w:tmpl w:val="6F06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F8335A"/>
    <w:multiLevelType w:val="hybridMultilevel"/>
    <w:tmpl w:val="7F84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F55AB3"/>
    <w:multiLevelType w:val="hybridMultilevel"/>
    <w:tmpl w:val="083A1A40"/>
    <w:lvl w:ilvl="0" w:tplc="0409000F">
      <w:start w:val="1"/>
      <w:numFmt w:val="decimal"/>
      <w:lvlText w:val="%1."/>
      <w:lvlJc w:val="left"/>
      <w:pPr>
        <w:ind w:left="360" w:hanging="360"/>
      </w:pPr>
      <w:rPr>
        <w:rFonts w:cs="Times New Roman"/>
      </w:rPr>
    </w:lvl>
    <w:lvl w:ilvl="1" w:tplc="0C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5477134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EAD5D9C"/>
    <w:multiLevelType w:val="hybridMultilevel"/>
    <w:tmpl w:val="C58C2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D5934"/>
    <w:multiLevelType w:val="hybridMultilevel"/>
    <w:tmpl w:val="3E26B5A8"/>
    <w:lvl w:ilvl="0" w:tplc="55DEB17A">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D25F47"/>
    <w:multiLevelType w:val="hybridMultilevel"/>
    <w:tmpl w:val="F1F28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76574"/>
    <w:multiLevelType w:val="hybridMultilevel"/>
    <w:tmpl w:val="BD24ACCE"/>
    <w:lvl w:ilvl="0" w:tplc="04090019">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0"/>
  </w:num>
  <w:num w:numId="4">
    <w:abstractNumId w:val="12"/>
  </w:num>
  <w:num w:numId="5">
    <w:abstractNumId w:val="2"/>
  </w:num>
  <w:num w:numId="6">
    <w:abstractNumId w:val="4"/>
  </w:num>
  <w:num w:numId="7">
    <w:abstractNumId w:val="23"/>
  </w:num>
  <w:num w:numId="8">
    <w:abstractNumId w:val="16"/>
  </w:num>
  <w:num w:numId="9">
    <w:abstractNumId w:val="20"/>
  </w:num>
  <w:num w:numId="10">
    <w:abstractNumId w:val="5"/>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5"/>
  </w:num>
  <w:num w:numId="15">
    <w:abstractNumId w:val="18"/>
  </w:num>
  <w:num w:numId="16">
    <w:abstractNumId w:val="7"/>
  </w:num>
  <w:num w:numId="17">
    <w:abstractNumId w:val="10"/>
  </w:num>
  <w:num w:numId="18">
    <w:abstractNumId w:val="3"/>
  </w:num>
  <w:num w:numId="19">
    <w:abstractNumId w:val="19"/>
  </w:num>
  <w:num w:numId="20">
    <w:abstractNumId w:val="15"/>
  </w:num>
  <w:num w:numId="21">
    <w:abstractNumId w:val="8"/>
  </w:num>
  <w:num w:numId="22">
    <w:abstractNumId w:val="22"/>
  </w:num>
  <w:num w:numId="23">
    <w:abstractNumId w:val="9"/>
  </w:num>
  <w:num w:numId="24">
    <w:abstractNumId w:val="14"/>
  </w:num>
  <w:num w:numId="25">
    <w:abstractNumId w:val="11"/>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E"/>
    <w:rsid w:val="00001BD3"/>
    <w:rsid w:val="00017337"/>
    <w:rsid w:val="00043A1A"/>
    <w:rsid w:val="00090BFD"/>
    <w:rsid w:val="000B030C"/>
    <w:rsid w:val="000C0338"/>
    <w:rsid w:val="000C1CC7"/>
    <w:rsid w:val="000D4133"/>
    <w:rsid w:val="001727DF"/>
    <w:rsid w:val="001A5FC6"/>
    <w:rsid w:val="001D2F7E"/>
    <w:rsid w:val="001D77AE"/>
    <w:rsid w:val="00200A0D"/>
    <w:rsid w:val="0021068F"/>
    <w:rsid w:val="00263C13"/>
    <w:rsid w:val="00270A35"/>
    <w:rsid w:val="002C0FF5"/>
    <w:rsid w:val="003033F2"/>
    <w:rsid w:val="0033141A"/>
    <w:rsid w:val="00336894"/>
    <w:rsid w:val="00342E2F"/>
    <w:rsid w:val="00365054"/>
    <w:rsid w:val="0037240F"/>
    <w:rsid w:val="003C1B18"/>
    <w:rsid w:val="003E3953"/>
    <w:rsid w:val="00411536"/>
    <w:rsid w:val="00423FEF"/>
    <w:rsid w:val="004370DF"/>
    <w:rsid w:val="004A73E3"/>
    <w:rsid w:val="004C1896"/>
    <w:rsid w:val="004D4292"/>
    <w:rsid w:val="004D507F"/>
    <w:rsid w:val="004F79DC"/>
    <w:rsid w:val="00521996"/>
    <w:rsid w:val="0052766D"/>
    <w:rsid w:val="0055556D"/>
    <w:rsid w:val="00585C59"/>
    <w:rsid w:val="005B773B"/>
    <w:rsid w:val="005C1D01"/>
    <w:rsid w:val="005D5BB3"/>
    <w:rsid w:val="00620A8E"/>
    <w:rsid w:val="00621749"/>
    <w:rsid w:val="00674F5C"/>
    <w:rsid w:val="006A6CA5"/>
    <w:rsid w:val="006B1CB3"/>
    <w:rsid w:val="006D1572"/>
    <w:rsid w:val="006D31DC"/>
    <w:rsid w:val="006E0F73"/>
    <w:rsid w:val="006F022E"/>
    <w:rsid w:val="007036A9"/>
    <w:rsid w:val="00704DD5"/>
    <w:rsid w:val="00711372"/>
    <w:rsid w:val="00752CA5"/>
    <w:rsid w:val="00792F78"/>
    <w:rsid w:val="007A03A8"/>
    <w:rsid w:val="007A76B2"/>
    <w:rsid w:val="007B7489"/>
    <w:rsid w:val="00802880"/>
    <w:rsid w:val="00813AF4"/>
    <w:rsid w:val="00851EFE"/>
    <w:rsid w:val="00881E02"/>
    <w:rsid w:val="008B0A99"/>
    <w:rsid w:val="008C60B6"/>
    <w:rsid w:val="00922A45"/>
    <w:rsid w:val="00931B9D"/>
    <w:rsid w:val="0093256B"/>
    <w:rsid w:val="009455A6"/>
    <w:rsid w:val="009A1B9C"/>
    <w:rsid w:val="009E4244"/>
    <w:rsid w:val="00A01F70"/>
    <w:rsid w:val="00A02288"/>
    <w:rsid w:val="00A23DDE"/>
    <w:rsid w:val="00A3477E"/>
    <w:rsid w:val="00A73BEB"/>
    <w:rsid w:val="00AB1B12"/>
    <w:rsid w:val="00B66DBD"/>
    <w:rsid w:val="00B73579"/>
    <w:rsid w:val="00BB1968"/>
    <w:rsid w:val="00BD4AB4"/>
    <w:rsid w:val="00BE322B"/>
    <w:rsid w:val="00C341A0"/>
    <w:rsid w:val="00C3485E"/>
    <w:rsid w:val="00C3704A"/>
    <w:rsid w:val="00C502E9"/>
    <w:rsid w:val="00C91EA9"/>
    <w:rsid w:val="00CB4EB8"/>
    <w:rsid w:val="00CF2B05"/>
    <w:rsid w:val="00D1581D"/>
    <w:rsid w:val="00D43B44"/>
    <w:rsid w:val="00D478E2"/>
    <w:rsid w:val="00D6584F"/>
    <w:rsid w:val="00D82D81"/>
    <w:rsid w:val="00D8538B"/>
    <w:rsid w:val="00E01054"/>
    <w:rsid w:val="00E06B5F"/>
    <w:rsid w:val="00E26390"/>
    <w:rsid w:val="00E7320A"/>
    <w:rsid w:val="00E81B34"/>
    <w:rsid w:val="00E82891"/>
    <w:rsid w:val="00E8482E"/>
    <w:rsid w:val="00EB6505"/>
    <w:rsid w:val="00EE7DE6"/>
    <w:rsid w:val="00F26E39"/>
    <w:rsid w:val="00F50B78"/>
    <w:rsid w:val="00F76D1E"/>
    <w:rsid w:val="00F820FC"/>
    <w:rsid w:val="00F82EFE"/>
    <w:rsid w:val="00FA49C0"/>
    <w:rsid w:val="00FC2E7C"/>
    <w:rsid w:val="00FF351D"/>
    <w:rsid w:val="00FF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820320-85E1-41AA-9046-3E6F341B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39"/>
    <w:rPr>
      <w:rFonts w:ascii="Arial" w:hAnsi="Arial"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1F70"/>
    <w:rPr>
      <w:rFonts w:cs="Times New Roman"/>
      <w:sz w:val="2"/>
    </w:rPr>
  </w:style>
  <w:style w:type="character" w:customStyle="1" w:styleId="BalloonTextChar">
    <w:name w:val="Balloon Text Char"/>
    <w:basedOn w:val="DefaultParagraphFont"/>
    <w:link w:val="BalloonText"/>
    <w:uiPriority w:val="99"/>
    <w:semiHidden/>
    <w:rPr>
      <w:sz w:val="2"/>
      <w:lang w:val="en-US" w:eastAsia="en-US"/>
    </w:rPr>
  </w:style>
  <w:style w:type="paragraph" w:styleId="ListParagraph">
    <w:name w:val="List Paragraph"/>
    <w:basedOn w:val="Normal"/>
    <w:uiPriority w:val="99"/>
    <w:qFormat/>
    <w:rsid w:val="001D77AE"/>
    <w:pPr>
      <w:ind w:left="720"/>
    </w:pPr>
  </w:style>
  <w:style w:type="paragraph" w:styleId="NormalWeb">
    <w:name w:val="Normal (Web)"/>
    <w:basedOn w:val="Normal"/>
    <w:uiPriority w:val="99"/>
    <w:semiHidden/>
    <w:rsid w:val="00881E02"/>
    <w:rPr>
      <w:rFonts w:cs="Times New Roman"/>
      <w:lang w:eastAsia="en-AU"/>
    </w:rPr>
  </w:style>
  <w:style w:type="character" w:customStyle="1" w:styleId="object">
    <w:name w:val="object"/>
    <w:basedOn w:val="DefaultParagraphFont"/>
    <w:uiPriority w:val="99"/>
    <w:rsid w:val="006A6CA5"/>
    <w:rPr>
      <w:rFonts w:cs="Times New Roman"/>
    </w:rPr>
  </w:style>
  <w:style w:type="table" w:styleId="TableGrid">
    <w:name w:val="Table Grid"/>
    <w:basedOn w:val="TableNormal"/>
    <w:uiPriority w:val="99"/>
    <w:rsid w:val="00090BF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B18"/>
    <w:rPr>
      <w:color w:val="0000FF" w:themeColor="hyperlink"/>
      <w:u w:val="single"/>
    </w:rPr>
  </w:style>
  <w:style w:type="paragraph" w:styleId="Header">
    <w:name w:val="header"/>
    <w:basedOn w:val="Normal"/>
    <w:link w:val="HeaderChar"/>
    <w:uiPriority w:val="99"/>
    <w:unhideWhenUsed/>
    <w:rsid w:val="00E01054"/>
    <w:pPr>
      <w:tabs>
        <w:tab w:val="center" w:pos="4513"/>
        <w:tab w:val="right" w:pos="9026"/>
      </w:tabs>
    </w:pPr>
  </w:style>
  <w:style w:type="character" w:customStyle="1" w:styleId="HeaderChar">
    <w:name w:val="Header Char"/>
    <w:basedOn w:val="DefaultParagraphFont"/>
    <w:link w:val="Header"/>
    <w:uiPriority w:val="99"/>
    <w:rsid w:val="00E01054"/>
    <w:rPr>
      <w:rFonts w:ascii="Arial" w:hAnsi="Arial" w:cs="Arial"/>
      <w:sz w:val="24"/>
      <w:szCs w:val="24"/>
      <w:lang w:val="en-AU"/>
    </w:rPr>
  </w:style>
  <w:style w:type="paragraph" w:styleId="Footer">
    <w:name w:val="footer"/>
    <w:basedOn w:val="Normal"/>
    <w:link w:val="FooterChar"/>
    <w:uiPriority w:val="99"/>
    <w:unhideWhenUsed/>
    <w:rsid w:val="00E01054"/>
    <w:pPr>
      <w:tabs>
        <w:tab w:val="center" w:pos="4513"/>
        <w:tab w:val="right" w:pos="9026"/>
      </w:tabs>
    </w:pPr>
  </w:style>
  <w:style w:type="character" w:customStyle="1" w:styleId="FooterChar">
    <w:name w:val="Footer Char"/>
    <w:basedOn w:val="DefaultParagraphFont"/>
    <w:link w:val="Footer"/>
    <w:uiPriority w:val="99"/>
    <w:rsid w:val="00E01054"/>
    <w:rPr>
      <w:rFonts w:ascii="Arial" w:hAnsi="Arial" w:cs="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1260">
      <w:bodyDiv w:val="1"/>
      <w:marLeft w:val="0"/>
      <w:marRight w:val="0"/>
      <w:marTop w:val="0"/>
      <w:marBottom w:val="0"/>
      <w:divBdr>
        <w:top w:val="none" w:sz="0" w:space="0" w:color="auto"/>
        <w:left w:val="none" w:sz="0" w:space="0" w:color="auto"/>
        <w:bottom w:val="none" w:sz="0" w:space="0" w:color="auto"/>
        <w:right w:val="none" w:sz="0" w:space="0" w:color="auto"/>
      </w:divBdr>
    </w:div>
    <w:div w:id="351998083">
      <w:bodyDiv w:val="1"/>
      <w:marLeft w:val="0"/>
      <w:marRight w:val="0"/>
      <w:marTop w:val="0"/>
      <w:marBottom w:val="0"/>
      <w:divBdr>
        <w:top w:val="none" w:sz="0" w:space="0" w:color="auto"/>
        <w:left w:val="none" w:sz="0" w:space="0" w:color="auto"/>
        <w:bottom w:val="none" w:sz="0" w:space="0" w:color="auto"/>
        <w:right w:val="none" w:sz="0" w:space="0" w:color="auto"/>
      </w:divBdr>
    </w:div>
    <w:div w:id="1992127346">
      <w:marLeft w:val="0"/>
      <w:marRight w:val="0"/>
      <w:marTop w:val="0"/>
      <w:marBottom w:val="0"/>
      <w:divBdr>
        <w:top w:val="none" w:sz="0" w:space="0" w:color="auto"/>
        <w:left w:val="none" w:sz="0" w:space="0" w:color="auto"/>
        <w:bottom w:val="none" w:sz="0" w:space="0" w:color="auto"/>
        <w:right w:val="none" w:sz="0" w:space="0" w:color="auto"/>
      </w:divBdr>
    </w:div>
    <w:div w:id="1992127348">
      <w:marLeft w:val="0"/>
      <w:marRight w:val="0"/>
      <w:marTop w:val="0"/>
      <w:marBottom w:val="0"/>
      <w:divBdr>
        <w:top w:val="none" w:sz="0" w:space="0" w:color="auto"/>
        <w:left w:val="none" w:sz="0" w:space="0" w:color="auto"/>
        <w:bottom w:val="none" w:sz="0" w:space="0" w:color="auto"/>
        <w:right w:val="none" w:sz="0" w:space="0" w:color="auto"/>
      </w:divBdr>
      <w:divsChild>
        <w:div w:id="1992127347">
          <w:marLeft w:val="0"/>
          <w:marRight w:val="0"/>
          <w:marTop w:val="0"/>
          <w:marBottom w:val="0"/>
          <w:divBdr>
            <w:top w:val="none" w:sz="0" w:space="0" w:color="auto"/>
            <w:left w:val="none" w:sz="0" w:space="0" w:color="auto"/>
            <w:bottom w:val="none" w:sz="0" w:space="0" w:color="auto"/>
            <w:right w:val="none" w:sz="0" w:space="0" w:color="auto"/>
          </w:divBdr>
        </w:div>
        <w:div w:id="1992127349">
          <w:marLeft w:val="0"/>
          <w:marRight w:val="0"/>
          <w:marTop w:val="0"/>
          <w:marBottom w:val="0"/>
          <w:divBdr>
            <w:top w:val="none" w:sz="0" w:space="0" w:color="auto"/>
            <w:left w:val="none" w:sz="0" w:space="0" w:color="auto"/>
            <w:bottom w:val="none" w:sz="0" w:space="0" w:color="auto"/>
            <w:right w:val="none" w:sz="0" w:space="0" w:color="auto"/>
          </w:divBdr>
        </w:div>
        <w:div w:id="1992127350">
          <w:marLeft w:val="0"/>
          <w:marRight w:val="0"/>
          <w:marTop w:val="0"/>
          <w:marBottom w:val="0"/>
          <w:divBdr>
            <w:top w:val="none" w:sz="0" w:space="0" w:color="auto"/>
            <w:left w:val="none" w:sz="0" w:space="0" w:color="auto"/>
            <w:bottom w:val="none" w:sz="0" w:space="0" w:color="auto"/>
            <w:right w:val="none" w:sz="0" w:space="0" w:color="auto"/>
          </w:divBdr>
        </w:div>
        <w:div w:id="1992127351">
          <w:marLeft w:val="0"/>
          <w:marRight w:val="0"/>
          <w:marTop w:val="0"/>
          <w:marBottom w:val="0"/>
          <w:divBdr>
            <w:top w:val="none" w:sz="0" w:space="0" w:color="auto"/>
            <w:left w:val="none" w:sz="0" w:space="0" w:color="auto"/>
            <w:bottom w:val="none" w:sz="0" w:space="0" w:color="auto"/>
            <w:right w:val="none" w:sz="0" w:space="0" w:color="auto"/>
          </w:divBdr>
        </w:div>
        <w:div w:id="1992127352">
          <w:marLeft w:val="0"/>
          <w:marRight w:val="0"/>
          <w:marTop w:val="0"/>
          <w:marBottom w:val="0"/>
          <w:divBdr>
            <w:top w:val="none" w:sz="0" w:space="0" w:color="auto"/>
            <w:left w:val="none" w:sz="0" w:space="0" w:color="auto"/>
            <w:bottom w:val="none" w:sz="0" w:space="0" w:color="auto"/>
            <w:right w:val="none" w:sz="0" w:space="0" w:color="auto"/>
          </w:divBdr>
        </w:div>
        <w:div w:id="1992127353">
          <w:marLeft w:val="0"/>
          <w:marRight w:val="0"/>
          <w:marTop w:val="0"/>
          <w:marBottom w:val="0"/>
          <w:divBdr>
            <w:top w:val="none" w:sz="0" w:space="0" w:color="auto"/>
            <w:left w:val="none" w:sz="0" w:space="0" w:color="auto"/>
            <w:bottom w:val="none" w:sz="0" w:space="0" w:color="auto"/>
            <w:right w:val="none" w:sz="0" w:space="0" w:color="auto"/>
          </w:divBdr>
        </w:div>
      </w:divsChild>
    </w:div>
    <w:div w:id="1992127354">
      <w:marLeft w:val="0"/>
      <w:marRight w:val="0"/>
      <w:marTop w:val="0"/>
      <w:marBottom w:val="0"/>
      <w:divBdr>
        <w:top w:val="none" w:sz="0" w:space="0" w:color="auto"/>
        <w:left w:val="none" w:sz="0" w:space="0" w:color="auto"/>
        <w:bottom w:val="none" w:sz="0" w:space="0" w:color="auto"/>
        <w:right w:val="none" w:sz="0" w:space="0" w:color="auto"/>
      </w:divBdr>
    </w:div>
    <w:div w:id="1992127355">
      <w:marLeft w:val="0"/>
      <w:marRight w:val="0"/>
      <w:marTop w:val="0"/>
      <w:marBottom w:val="0"/>
      <w:divBdr>
        <w:top w:val="none" w:sz="0" w:space="0" w:color="auto"/>
        <w:left w:val="none" w:sz="0" w:space="0" w:color="auto"/>
        <w:bottom w:val="none" w:sz="0" w:space="0" w:color="auto"/>
        <w:right w:val="none" w:sz="0" w:space="0" w:color="auto"/>
      </w:divBdr>
    </w:div>
    <w:div w:id="1992127356">
      <w:marLeft w:val="0"/>
      <w:marRight w:val="0"/>
      <w:marTop w:val="0"/>
      <w:marBottom w:val="0"/>
      <w:divBdr>
        <w:top w:val="none" w:sz="0" w:space="0" w:color="auto"/>
        <w:left w:val="none" w:sz="0" w:space="0" w:color="auto"/>
        <w:bottom w:val="none" w:sz="0" w:space="0" w:color="auto"/>
        <w:right w:val="none" w:sz="0" w:space="0" w:color="auto"/>
      </w:divBdr>
    </w:div>
    <w:div w:id="1992127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s.gov.au/our-responsibilities/disability-and-carers/program-services/for-people-with-disability/early-intervention-services-for-children-with-disab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d'Apice</dc:creator>
  <cp:lastModifiedBy>cnsuser</cp:lastModifiedBy>
  <cp:revision>2</cp:revision>
  <cp:lastPrinted>2014-10-15T08:41:00Z</cp:lastPrinted>
  <dcterms:created xsi:type="dcterms:W3CDTF">2015-08-02T00:33:00Z</dcterms:created>
  <dcterms:modified xsi:type="dcterms:W3CDTF">2015-08-02T00:33:00Z</dcterms:modified>
</cp:coreProperties>
</file>