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E0DEC" w14:textId="77777777" w:rsidR="00547540" w:rsidRDefault="00547540" w:rsidP="00807383">
      <w:pPr>
        <w:pStyle w:val="ListParagraph"/>
        <w:widowControl w:val="0"/>
        <w:tabs>
          <w:tab w:val="left" w:pos="1199"/>
          <w:tab w:val="left" w:pos="1200"/>
        </w:tabs>
        <w:autoSpaceDE w:val="0"/>
        <w:autoSpaceDN w:val="0"/>
        <w:spacing w:after="120"/>
        <w:ind w:left="1200"/>
        <w:contextualSpacing w:val="0"/>
        <w:rPr>
          <w:rFonts w:ascii="Arial" w:hAnsi="Arial" w:cs="Arial"/>
          <w:sz w:val="24"/>
          <w:szCs w:val="24"/>
        </w:rPr>
      </w:pPr>
    </w:p>
    <w:p w14:paraId="462788DF" w14:textId="75BAA9DA" w:rsidR="009116CF" w:rsidRPr="00CB17F0" w:rsidRDefault="009116CF" w:rsidP="00E8567B">
      <w:pPr>
        <w:pStyle w:val="ListParagraph"/>
        <w:widowControl w:val="0"/>
        <w:tabs>
          <w:tab w:val="left" w:pos="1199"/>
          <w:tab w:val="left" w:pos="1200"/>
        </w:tabs>
        <w:autoSpaceDE w:val="0"/>
        <w:autoSpaceDN w:val="0"/>
        <w:spacing w:after="120" w:line="240" w:lineRule="auto"/>
        <w:ind w:leftChars="250" w:left="600"/>
        <w:jc w:val="center"/>
        <w:rPr>
          <w:rFonts w:ascii="Arial" w:hAnsi="Arial" w:cs="Arial"/>
          <w:b/>
          <w:bCs/>
        </w:rPr>
      </w:pPr>
    </w:p>
    <w:p w14:paraId="2D6949BD" w14:textId="77777777" w:rsidR="00E8567B" w:rsidRPr="00E8567B" w:rsidRDefault="00CB17F0" w:rsidP="00E8567B">
      <w:pPr>
        <w:ind w:leftChars="1418" w:left="3403"/>
        <w:rPr>
          <w:rFonts w:ascii="Arial" w:eastAsiaTheme="minorHAnsi" w:hAnsi="Arial" w:cs="Arial"/>
          <w:lang w:eastAsia="en-AU"/>
        </w:rPr>
      </w:pPr>
      <w:r w:rsidRPr="00E8567B">
        <w:rPr>
          <w:rFonts w:ascii="Arial" w:eastAsiaTheme="minorHAnsi" w:hAnsi="Arial" w:cs="Arial"/>
          <w:lang w:eastAsia="en-AU"/>
        </w:rPr>
        <w:t xml:space="preserve">           </w:t>
      </w:r>
    </w:p>
    <w:p w14:paraId="6E9F7382" w14:textId="77777777" w:rsidR="00E8567B" w:rsidRPr="00E8567B" w:rsidRDefault="00E8567B" w:rsidP="00E8567B">
      <w:pPr>
        <w:ind w:leftChars="1418" w:left="3403"/>
        <w:rPr>
          <w:rFonts w:ascii="Arial" w:eastAsiaTheme="minorHAnsi" w:hAnsi="Arial" w:cs="Arial"/>
          <w:lang w:eastAsia="en-AU"/>
        </w:rPr>
      </w:pPr>
    </w:p>
    <w:p w14:paraId="7EE4E2EA" w14:textId="3B3EADD4" w:rsidR="00CB17F0" w:rsidRPr="00E8567B" w:rsidRDefault="00E8567B" w:rsidP="00E8567B">
      <w:pPr>
        <w:rPr>
          <w:rFonts w:ascii="Arial" w:eastAsiaTheme="minorHAnsi" w:hAnsi="Arial" w:cs="Arial"/>
          <w:lang w:eastAsia="en-AU"/>
        </w:rPr>
      </w:pPr>
      <w:r w:rsidRPr="00E8567B">
        <w:rPr>
          <w:rFonts w:ascii="Arial" w:eastAsiaTheme="minorHAnsi" w:hAnsi="Arial" w:cs="Arial"/>
          <w:lang w:eastAsia="en-AU"/>
        </w:rPr>
        <w:t>22</w:t>
      </w:r>
      <w:r w:rsidR="00CB17F0" w:rsidRPr="00E8567B">
        <w:rPr>
          <w:rFonts w:ascii="Arial" w:eastAsiaTheme="minorHAnsi" w:hAnsi="Arial" w:cs="Arial"/>
          <w:lang w:eastAsia="en-AU"/>
        </w:rPr>
        <w:t xml:space="preserve"> September 2020</w:t>
      </w:r>
    </w:p>
    <w:p w14:paraId="2DE21987" w14:textId="77777777" w:rsidR="00CB17F0" w:rsidRPr="00E8567B" w:rsidRDefault="00CB17F0" w:rsidP="00E8567B">
      <w:pPr>
        <w:ind w:leftChars="1418" w:left="3403"/>
        <w:rPr>
          <w:rFonts w:ascii="Arial" w:eastAsiaTheme="minorHAnsi" w:hAnsi="Arial" w:cs="Arial"/>
          <w:lang w:eastAsia="en-AU"/>
        </w:rPr>
      </w:pPr>
    </w:p>
    <w:p w14:paraId="55FA26E2" w14:textId="77777777" w:rsidR="00CB17F0" w:rsidRPr="00E8567B" w:rsidRDefault="00CB17F0" w:rsidP="00E8567B">
      <w:pPr>
        <w:rPr>
          <w:rFonts w:ascii="Arial" w:eastAsiaTheme="minorHAnsi" w:hAnsi="Arial" w:cs="Arial"/>
          <w:lang w:eastAsia="en-AU"/>
        </w:rPr>
      </w:pPr>
      <w:r w:rsidRPr="00E8567B">
        <w:rPr>
          <w:rFonts w:ascii="Arial" w:eastAsiaTheme="minorHAnsi" w:hAnsi="Arial" w:cs="Arial"/>
          <w:lang w:eastAsia="en-AU"/>
        </w:rPr>
        <w:t xml:space="preserve">The Hon Stuart Robert MP </w:t>
      </w:r>
    </w:p>
    <w:p w14:paraId="78B299F1" w14:textId="77777777" w:rsidR="00CB17F0" w:rsidRPr="00E8567B" w:rsidRDefault="00CB17F0" w:rsidP="00E8567B">
      <w:pPr>
        <w:rPr>
          <w:rFonts w:ascii="Arial" w:eastAsiaTheme="minorHAnsi" w:hAnsi="Arial" w:cs="Arial"/>
          <w:lang w:eastAsia="en-AU"/>
        </w:rPr>
      </w:pPr>
      <w:r w:rsidRPr="00E8567B">
        <w:rPr>
          <w:rFonts w:ascii="Arial" w:eastAsiaTheme="minorHAnsi" w:hAnsi="Arial" w:cs="Arial"/>
          <w:lang w:eastAsia="en-AU"/>
        </w:rPr>
        <w:t xml:space="preserve">Minister for the National Disability Insurance Scheme </w:t>
      </w:r>
    </w:p>
    <w:p w14:paraId="76C8BDB1" w14:textId="77777777" w:rsidR="00CB17F0" w:rsidRPr="00E8567B" w:rsidRDefault="00CB17F0" w:rsidP="00E8567B">
      <w:pPr>
        <w:rPr>
          <w:rFonts w:ascii="Arial" w:eastAsiaTheme="minorHAnsi" w:hAnsi="Arial" w:cs="Arial"/>
          <w:lang w:eastAsia="en-AU"/>
        </w:rPr>
      </w:pPr>
      <w:r w:rsidRPr="00E8567B">
        <w:rPr>
          <w:rFonts w:ascii="Arial" w:eastAsiaTheme="minorHAnsi" w:hAnsi="Arial" w:cs="Arial"/>
          <w:lang w:eastAsia="en-AU"/>
        </w:rPr>
        <w:t>By email</w:t>
      </w:r>
    </w:p>
    <w:p w14:paraId="0E2214FB" w14:textId="77777777" w:rsidR="00CB17F0" w:rsidRPr="00E8567B" w:rsidRDefault="00CB17F0" w:rsidP="00E8567B">
      <w:pPr>
        <w:ind w:leftChars="1418" w:left="3403"/>
        <w:rPr>
          <w:rFonts w:ascii="Arial" w:eastAsiaTheme="minorHAnsi" w:hAnsi="Arial" w:cs="Arial"/>
          <w:lang w:eastAsia="en-AU"/>
        </w:rPr>
      </w:pPr>
    </w:p>
    <w:p w14:paraId="4C8BA764" w14:textId="3F417028" w:rsidR="00CB17F0" w:rsidRPr="00E8567B" w:rsidRDefault="00CB17F0" w:rsidP="00E8567B">
      <w:pPr>
        <w:rPr>
          <w:rFonts w:ascii="Arial" w:eastAsiaTheme="minorHAnsi" w:hAnsi="Arial" w:cs="Arial"/>
          <w:lang w:eastAsia="en-AU"/>
        </w:rPr>
      </w:pPr>
      <w:r w:rsidRPr="00E8567B">
        <w:rPr>
          <w:rFonts w:ascii="Arial" w:eastAsiaTheme="minorHAnsi" w:hAnsi="Arial" w:cs="Arial"/>
          <w:lang w:eastAsia="en-AU"/>
        </w:rPr>
        <w:t>cc. Hon Anne Ruston Minister for Social Services</w:t>
      </w:r>
    </w:p>
    <w:p w14:paraId="24A188BD" w14:textId="77777777" w:rsidR="00CB17F0" w:rsidRPr="00E8567B" w:rsidRDefault="00CB17F0" w:rsidP="00E8567B">
      <w:pPr>
        <w:ind w:leftChars="1418" w:left="3403"/>
        <w:rPr>
          <w:rFonts w:ascii="Arial" w:eastAsiaTheme="minorHAnsi" w:hAnsi="Arial" w:cs="Arial"/>
          <w:lang w:eastAsia="en-AU"/>
        </w:rPr>
      </w:pPr>
    </w:p>
    <w:p w14:paraId="6407733B" w14:textId="77777777" w:rsidR="00CB17F0" w:rsidRPr="00E8567B" w:rsidRDefault="00CB17F0" w:rsidP="00E8567B">
      <w:pPr>
        <w:rPr>
          <w:rFonts w:ascii="Arial" w:eastAsiaTheme="minorHAnsi" w:hAnsi="Arial" w:cs="Arial"/>
          <w:lang w:eastAsia="en-AU"/>
        </w:rPr>
      </w:pPr>
      <w:r w:rsidRPr="00E8567B">
        <w:rPr>
          <w:rFonts w:ascii="Arial" w:eastAsiaTheme="minorHAnsi" w:hAnsi="Arial" w:cs="Arial"/>
          <w:lang w:eastAsia="en-AU"/>
        </w:rPr>
        <w:t>Dear Minister Robert,</w:t>
      </w:r>
    </w:p>
    <w:p w14:paraId="56004EE1" w14:textId="77777777" w:rsidR="00CB17F0" w:rsidRPr="00E8567B" w:rsidRDefault="00CB17F0" w:rsidP="00E8567B">
      <w:pPr>
        <w:pStyle w:val="ListParagraph"/>
        <w:widowControl w:val="0"/>
        <w:tabs>
          <w:tab w:val="left" w:pos="1199"/>
          <w:tab w:val="left" w:pos="1200"/>
        </w:tabs>
        <w:autoSpaceDE w:val="0"/>
        <w:autoSpaceDN w:val="0"/>
        <w:spacing w:after="120" w:line="240" w:lineRule="auto"/>
        <w:ind w:leftChars="250" w:left="600"/>
        <w:rPr>
          <w:rFonts w:ascii="Arial" w:hAnsi="Arial" w:cs="Arial"/>
          <w:sz w:val="24"/>
          <w:szCs w:val="24"/>
        </w:rPr>
      </w:pPr>
    </w:p>
    <w:p w14:paraId="282AD81D" w14:textId="7A6A2AFE" w:rsidR="009116CF" w:rsidRPr="00E8567B" w:rsidRDefault="009116CF" w:rsidP="00E8567B">
      <w:pPr>
        <w:widowControl w:val="0"/>
        <w:tabs>
          <w:tab w:val="left" w:pos="1199"/>
          <w:tab w:val="left" w:pos="1200"/>
        </w:tabs>
        <w:autoSpaceDE w:val="0"/>
        <w:autoSpaceDN w:val="0"/>
        <w:spacing w:after="120"/>
        <w:rPr>
          <w:rFonts w:ascii="Arial" w:hAnsi="Arial" w:cs="Arial"/>
        </w:rPr>
      </w:pPr>
      <w:r w:rsidRPr="00E8567B">
        <w:rPr>
          <w:rFonts w:ascii="Arial" w:hAnsi="Arial" w:cs="Arial"/>
        </w:rPr>
        <w:t>Deafblind Australia</w:t>
      </w:r>
      <w:r w:rsidR="00724609" w:rsidRPr="00E8567B">
        <w:rPr>
          <w:rFonts w:ascii="Arial" w:hAnsi="Arial" w:cs="Arial"/>
        </w:rPr>
        <w:t xml:space="preserve"> (DBA)</w:t>
      </w:r>
      <w:r w:rsidRPr="00E8567B">
        <w:rPr>
          <w:rFonts w:ascii="Arial" w:hAnsi="Arial" w:cs="Arial"/>
        </w:rPr>
        <w:t xml:space="preserve"> is the national peak body representing Australians living with </w:t>
      </w:r>
      <w:proofErr w:type="spellStart"/>
      <w:r w:rsidRPr="00E8567B">
        <w:rPr>
          <w:rFonts w:ascii="Arial" w:hAnsi="Arial" w:cs="Arial"/>
        </w:rPr>
        <w:t>deafblindness</w:t>
      </w:r>
      <w:proofErr w:type="spellEnd"/>
      <w:r w:rsidRPr="00E8567B">
        <w:rPr>
          <w:rFonts w:ascii="Arial" w:hAnsi="Arial" w:cs="Arial"/>
        </w:rPr>
        <w:t xml:space="preserve">. Our community is diverse, dynamic and determined, but has historically </w:t>
      </w:r>
      <w:r w:rsidR="00881F29" w:rsidRPr="00E8567B">
        <w:rPr>
          <w:rFonts w:ascii="Arial" w:hAnsi="Arial" w:cs="Arial"/>
        </w:rPr>
        <w:t>f</w:t>
      </w:r>
      <w:r w:rsidRPr="00E8567B">
        <w:rPr>
          <w:rFonts w:ascii="Arial" w:hAnsi="Arial" w:cs="Arial"/>
        </w:rPr>
        <w:t xml:space="preserve">allen through the cracks in many areas of support/service provision. </w:t>
      </w:r>
    </w:p>
    <w:p w14:paraId="4B83D4EA" w14:textId="3384F7E7" w:rsidR="009116CF" w:rsidRPr="00E8567B" w:rsidRDefault="009116CF" w:rsidP="00E8567B">
      <w:pPr>
        <w:widowControl w:val="0"/>
        <w:tabs>
          <w:tab w:val="left" w:pos="1199"/>
          <w:tab w:val="left" w:pos="1200"/>
        </w:tabs>
        <w:autoSpaceDE w:val="0"/>
        <w:autoSpaceDN w:val="0"/>
        <w:spacing w:after="120"/>
        <w:rPr>
          <w:rFonts w:ascii="Arial" w:hAnsi="Arial" w:cs="Arial"/>
        </w:rPr>
      </w:pPr>
      <w:r w:rsidRPr="00E8567B">
        <w:rPr>
          <w:rFonts w:ascii="Arial" w:hAnsi="Arial" w:cs="Arial"/>
        </w:rPr>
        <w:t>A lack of consultation when designing services, lack of awareness around accessible technology and its interaction with online interfaces and a legacy of underinvestment in the sector</w:t>
      </w:r>
      <w:r w:rsidR="00316A7B" w:rsidRPr="00E8567B">
        <w:rPr>
          <w:rFonts w:ascii="Arial" w:hAnsi="Arial" w:cs="Arial"/>
        </w:rPr>
        <w:t xml:space="preserve"> leading to a scarcity of professionals in the field</w:t>
      </w:r>
      <w:r w:rsidRPr="00E8567B">
        <w:rPr>
          <w:rFonts w:ascii="Arial" w:hAnsi="Arial" w:cs="Arial"/>
        </w:rPr>
        <w:t xml:space="preserve"> means that deafblind participants in the NDIS are frequently required to cobble together services from disparate providers as best they can as a fit for purpose</w:t>
      </w:r>
      <w:r w:rsidR="00316A7B" w:rsidRPr="00E8567B">
        <w:rPr>
          <w:rFonts w:ascii="Arial" w:hAnsi="Arial" w:cs="Arial"/>
        </w:rPr>
        <w:t xml:space="preserve"> </w:t>
      </w:r>
      <w:r w:rsidRPr="00E8567B">
        <w:rPr>
          <w:rFonts w:ascii="Arial" w:hAnsi="Arial" w:cs="Arial"/>
        </w:rPr>
        <w:t xml:space="preserve">service/support simply does not exist in many life domains, or exists in so few numbers as to not sufficiently </w:t>
      </w:r>
      <w:r w:rsidR="007C3060" w:rsidRPr="00E8567B">
        <w:rPr>
          <w:rFonts w:ascii="Arial" w:hAnsi="Arial" w:cs="Arial"/>
        </w:rPr>
        <w:t>meet</w:t>
      </w:r>
      <w:r w:rsidRPr="00E8567B">
        <w:rPr>
          <w:rFonts w:ascii="Arial" w:hAnsi="Arial" w:cs="Arial"/>
        </w:rPr>
        <w:t xml:space="preserve"> the </w:t>
      </w:r>
      <w:r w:rsidR="007C3060" w:rsidRPr="00E8567B">
        <w:rPr>
          <w:rFonts w:ascii="Arial" w:hAnsi="Arial" w:cs="Arial"/>
        </w:rPr>
        <w:t>demands</w:t>
      </w:r>
      <w:r w:rsidRPr="00E8567B">
        <w:rPr>
          <w:rFonts w:ascii="Arial" w:hAnsi="Arial" w:cs="Arial"/>
        </w:rPr>
        <w:t xml:space="preserve"> of the community. </w:t>
      </w:r>
    </w:p>
    <w:p w14:paraId="1512FE0B" w14:textId="370EEB3F" w:rsidR="009116CF" w:rsidRPr="00E8567B" w:rsidRDefault="009116CF" w:rsidP="00E8567B">
      <w:pPr>
        <w:widowControl w:val="0"/>
        <w:tabs>
          <w:tab w:val="left" w:pos="1199"/>
          <w:tab w:val="left" w:pos="1200"/>
        </w:tabs>
        <w:autoSpaceDE w:val="0"/>
        <w:autoSpaceDN w:val="0"/>
        <w:spacing w:after="120"/>
        <w:rPr>
          <w:rFonts w:ascii="Arial" w:hAnsi="Arial" w:cs="Arial"/>
        </w:rPr>
      </w:pPr>
      <w:r w:rsidRPr="00E8567B">
        <w:rPr>
          <w:rFonts w:ascii="Arial" w:hAnsi="Arial" w:cs="Arial"/>
        </w:rPr>
        <w:t>Recent focus groups run by D</w:t>
      </w:r>
      <w:r w:rsidR="00724609" w:rsidRPr="00E8567B">
        <w:rPr>
          <w:rFonts w:ascii="Arial" w:hAnsi="Arial" w:cs="Arial"/>
        </w:rPr>
        <w:t>BA</w:t>
      </w:r>
      <w:r w:rsidRPr="00E8567B">
        <w:rPr>
          <w:rFonts w:ascii="Arial" w:hAnsi="Arial" w:cs="Arial"/>
        </w:rPr>
        <w:t xml:space="preserve"> have also demonstrated a lack of knowledge and skills in the area of </w:t>
      </w:r>
      <w:proofErr w:type="spellStart"/>
      <w:r w:rsidRPr="00E8567B">
        <w:rPr>
          <w:rFonts w:ascii="Arial" w:hAnsi="Arial" w:cs="Arial"/>
        </w:rPr>
        <w:t>deafblindness</w:t>
      </w:r>
      <w:proofErr w:type="spellEnd"/>
      <w:r w:rsidRPr="00E8567B">
        <w:rPr>
          <w:rFonts w:ascii="Arial" w:hAnsi="Arial" w:cs="Arial"/>
        </w:rPr>
        <w:t xml:space="preserve"> amongst NDIA staff resulting in less than satisfactory experiences for deafblind participants and their capacity to exercise choice and control in the pursuance of their articulated goals </w:t>
      </w:r>
      <w:r w:rsidR="00316A7B" w:rsidRPr="00E8567B">
        <w:rPr>
          <w:rFonts w:ascii="Arial" w:hAnsi="Arial" w:cs="Arial"/>
        </w:rPr>
        <w:t>being</w:t>
      </w:r>
      <w:r w:rsidRPr="00E8567B">
        <w:rPr>
          <w:rFonts w:ascii="Arial" w:hAnsi="Arial" w:cs="Arial"/>
        </w:rPr>
        <w:t xml:space="preserve"> limited by market conditions beyond their control.</w:t>
      </w:r>
    </w:p>
    <w:p w14:paraId="62D826AF" w14:textId="1950E756" w:rsidR="009116CF" w:rsidRPr="00E8567B" w:rsidRDefault="009116CF" w:rsidP="00E8567B">
      <w:pPr>
        <w:pStyle w:val="ListParagraph"/>
        <w:widowControl w:val="0"/>
        <w:tabs>
          <w:tab w:val="left" w:pos="1199"/>
          <w:tab w:val="left" w:pos="1200"/>
        </w:tabs>
        <w:autoSpaceDE w:val="0"/>
        <w:autoSpaceDN w:val="0"/>
        <w:spacing w:after="120" w:line="240" w:lineRule="auto"/>
        <w:ind w:leftChars="250" w:left="600"/>
        <w:rPr>
          <w:rFonts w:ascii="Arial" w:hAnsi="Arial" w:cs="Arial"/>
          <w:sz w:val="24"/>
          <w:szCs w:val="24"/>
        </w:rPr>
      </w:pPr>
    </w:p>
    <w:p w14:paraId="4FC786F6" w14:textId="416286A1" w:rsidR="009116CF" w:rsidRPr="00E8567B" w:rsidRDefault="009116CF" w:rsidP="00E8567B">
      <w:pPr>
        <w:widowControl w:val="0"/>
        <w:tabs>
          <w:tab w:val="left" w:pos="1199"/>
          <w:tab w:val="left" w:pos="1200"/>
        </w:tabs>
        <w:autoSpaceDE w:val="0"/>
        <w:autoSpaceDN w:val="0"/>
        <w:spacing w:after="120"/>
        <w:rPr>
          <w:rFonts w:ascii="Arial" w:hAnsi="Arial" w:cs="Arial"/>
        </w:rPr>
      </w:pPr>
      <w:r w:rsidRPr="00E8567B">
        <w:rPr>
          <w:rFonts w:ascii="Arial" w:hAnsi="Arial" w:cs="Arial"/>
        </w:rPr>
        <w:t>With the NDIA roll out of Independent Assessments beginning from 2021, the manner in which preparations for this roll out have been managed leave D</w:t>
      </w:r>
      <w:r w:rsidR="00724609" w:rsidRPr="00E8567B">
        <w:rPr>
          <w:rFonts w:ascii="Arial" w:hAnsi="Arial" w:cs="Arial"/>
        </w:rPr>
        <w:t>BA</w:t>
      </w:r>
      <w:r w:rsidRPr="00E8567B">
        <w:rPr>
          <w:rFonts w:ascii="Arial" w:hAnsi="Arial" w:cs="Arial"/>
        </w:rPr>
        <w:t xml:space="preserve"> and its membership </w:t>
      </w:r>
      <w:r w:rsidR="00724609" w:rsidRPr="00E8567B">
        <w:rPr>
          <w:rFonts w:ascii="Arial" w:hAnsi="Arial" w:cs="Arial"/>
        </w:rPr>
        <w:t xml:space="preserve">concerned that the historical </w:t>
      </w:r>
      <w:r w:rsidR="003B7842" w:rsidRPr="00E8567B">
        <w:rPr>
          <w:rFonts w:ascii="Arial" w:hAnsi="Arial" w:cs="Arial"/>
        </w:rPr>
        <w:t>lack of awareness</w:t>
      </w:r>
      <w:r w:rsidR="00724609" w:rsidRPr="00E8567B">
        <w:rPr>
          <w:rFonts w:ascii="Arial" w:hAnsi="Arial" w:cs="Arial"/>
        </w:rPr>
        <w:t xml:space="preserve"> around deafblind issues that has for so long left this community out of service design</w:t>
      </w:r>
      <w:r w:rsidR="003B7842" w:rsidRPr="00E8567B">
        <w:rPr>
          <w:rFonts w:ascii="Arial" w:hAnsi="Arial" w:cs="Arial"/>
        </w:rPr>
        <w:t xml:space="preserve"> and </w:t>
      </w:r>
      <w:r w:rsidR="00724609" w:rsidRPr="00E8567B">
        <w:rPr>
          <w:rFonts w:ascii="Arial" w:hAnsi="Arial" w:cs="Arial"/>
        </w:rPr>
        <w:t>provision</w:t>
      </w:r>
      <w:r w:rsidR="003B7842" w:rsidRPr="00E8567B">
        <w:rPr>
          <w:rFonts w:ascii="Arial" w:hAnsi="Arial" w:cs="Arial"/>
        </w:rPr>
        <w:t>,</w:t>
      </w:r>
      <w:r w:rsidR="00724609" w:rsidRPr="00E8567B">
        <w:rPr>
          <w:rFonts w:ascii="Arial" w:hAnsi="Arial" w:cs="Arial"/>
        </w:rPr>
        <w:t xml:space="preserve"> looks set to continue. Our specific concerns are articulated below and we invite representatives from the NDIA to address these in order to ensure the function mandated in the NDIS Act, namely the effective realisation of the UNCRPD, is carried out in such a way that takes into account the specific needs of the Deafblind </w:t>
      </w:r>
      <w:r w:rsidR="00316A7B" w:rsidRPr="00E8567B">
        <w:rPr>
          <w:rFonts w:ascii="Arial" w:hAnsi="Arial" w:cs="Arial"/>
        </w:rPr>
        <w:t>c</w:t>
      </w:r>
      <w:r w:rsidR="00724609" w:rsidRPr="00E8567B">
        <w:rPr>
          <w:rFonts w:ascii="Arial" w:hAnsi="Arial" w:cs="Arial"/>
        </w:rPr>
        <w:t xml:space="preserve">ommunity. </w:t>
      </w:r>
    </w:p>
    <w:p w14:paraId="6E9EE1B7" w14:textId="60461E4B" w:rsidR="00724609" w:rsidRPr="00E8567B" w:rsidRDefault="00724609" w:rsidP="00E8567B">
      <w:pPr>
        <w:pStyle w:val="ListParagraph"/>
        <w:widowControl w:val="0"/>
        <w:tabs>
          <w:tab w:val="left" w:pos="1199"/>
          <w:tab w:val="left" w:pos="1200"/>
        </w:tabs>
        <w:autoSpaceDE w:val="0"/>
        <w:autoSpaceDN w:val="0"/>
        <w:spacing w:after="120" w:line="240" w:lineRule="auto"/>
        <w:ind w:leftChars="250" w:left="600"/>
        <w:rPr>
          <w:rFonts w:ascii="Arial" w:hAnsi="Arial" w:cs="Arial"/>
          <w:sz w:val="24"/>
          <w:szCs w:val="24"/>
        </w:rPr>
      </w:pPr>
    </w:p>
    <w:p w14:paraId="7D051AE7" w14:textId="7F7F4F73" w:rsidR="00724609" w:rsidRPr="00E8567B" w:rsidRDefault="00724609" w:rsidP="00E8567B">
      <w:pPr>
        <w:widowControl w:val="0"/>
        <w:tabs>
          <w:tab w:val="left" w:pos="1199"/>
          <w:tab w:val="left" w:pos="1200"/>
        </w:tabs>
        <w:autoSpaceDE w:val="0"/>
        <w:autoSpaceDN w:val="0"/>
        <w:spacing w:after="120"/>
        <w:rPr>
          <w:rFonts w:ascii="Arial" w:hAnsi="Arial" w:cs="Arial"/>
          <w:b/>
          <w:bCs/>
          <w:i/>
          <w:iCs/>
        </w:rPr>
      </w:pPr>
      <w:r w:rsidRPr="00E8567B">
        <w:rPr>
          <w:rFonts w:ascii="Arial" w:hAnsi="Arial" w:cs="Arial"/>
          <w:b/>
          <w:bCs/>
          <w:i/>
          <w:iCs/>
        </w:rPr>
        <w:t xml:space="preserve">Issues of Consultation: </w:t>
      </w:r>
    </w:p>
    <w:p w14:paraId="5217E982" w14:textId="1FEAC07E" w:rsidR="00724609" w:rsidRPr="00E8567B" w:rsidRDefault="00724609" w:rsidP="00E8567B">
      <w:pPr>
        <w:widowControl w:val="0"/>
        <w:tabs>
          <w:tab w:val="left" w:pos="1199"/>
          <w:tab w:val="left" w:pos="1200"/>
        </w:tabs>
        <w:autoSpaceDE w:val="0"/>
        <w:autoSpaceDN w:val="0"/>
        <w:spacing w:after="120"/>
        <w:rPr>
          <w:rFonts w:ascii="Arial" w:hAnsi="Arial" w:cs="Arial"/>
        </w:rPr>
      </w:pPr>
      <w:r w:rsidRPr="00E8567B">
        <w:rPr>
          <w:rFonts w:ascii="Arial" w:hAnsi="Arial" w:cs="Arial"/>
        </w:rPr>
        <w:t xml:space="preserve">As a member of the Australian Federation of Disability Organisations DBA is well positioned to survey the disability landscape and has been shocked to discover that not only have we not been consulted in the lead up to </w:t>
      </w:r>
      <w:r w:rsidR="009D7751" w:rsidRPr="00E8567B">
        <w:rPr>
          <w:rFonts w:ascii="Arial" w:hAnsi="Arial" w:cs="Arial"/>
        </w:rPr>
        <w:t xml:space="preserve">the launch of this program, but that this experience has not been unique to us and our members. We are inundated with testimonials from Deafblind participants speaking to the level of complexity of the supports they require, and the disturbing lack of professionals within the NDIA and service providers </w:t>
      </w:r>
      <w:r w:rsidR="009D7751" w:rsidRPr="00E8567B">
        <w:rPr>
          <w:rFonts w:ascii="Arial" w:hAnsi="Arial" w:cs="Arial"/>
        </w:rPr>
        <w:lastRenderedPageBreak/>
        <w:t xml:space="preserve">more broadly who have the requisite knowledge and experience to understand this complexity and provide support accordingly. </w:t>
      </w:r>
    </w:p>
    <w:p w14:paraId="0BE763DD" w14:textId="02634AE4" w:rsidR="009D7751" w:rsidRPr="00E8567B" w:rsidRDefault="009D7751" w:rsidP="00E8567B">
      <w:pPr>
        <w:widowControl w:val="0"/>
        <w:tabs>
          <w:tab w:val="left" w:pos="1199"/>
          <w:tab w:val="left" w:pos="1200"/>
        </w:tabs>
        <w:autoSpaceDE w:val="0"/>
        <w:autoSpaceDN w:val="0"/>
        <w:spacing w:after="120"/>
        <w:rPr>
          <w:rFonts w:ascii="Arial" w:hAnsi="Arial" w:cs="Arial"/>
        </w:rPr>
      </w:pPr>
      <w:r w:rsidRPr="00E8567B">
        <w:rPr>
          <w:rFonts w:ascii="Arial" w:hAnsi="Arial" w:cs="Arial"/>
        </w:rPr>
        <w:t>The context outlined above illustrates the importance of consulting with the Deafblind community around the design of a scheme such as this and its many and varied policies, procedures and systems. Our community is already marginalised and left out of many information</w:t>
      </w:r>
      <w:r w:rsidR="003B7842" w:rsidRPr="00E8567B">
        <w:rPr>
          <w:rFonts w:ascii="Arial" w:hAnsi="Arial" w:cs="Arial"/>
        </w:rPr>
        <w:t xml:space="preserve"> and </w:t>
      </w:r>
      <w:r w:rsidRPr="00E8567B">
        <w:rPr>
          <w:rFonts w:ascii="Arial" w:hAnsi="Arial" w:cs="Arial"/>
        </w:rPr>
        <w:t xml:space="preserve">service offerings and it is vital to ensure inclusive, consultative design is used by the NDIA as a mechanism for managing the thinness of this particular market. Given the lack of consultation to date we remain </w:t>
      </w:r>
      <w:r w:rsidR="003B7842" w:rsidRPr="00E8567B">
        <w:rPr>
          <w:rFonts w:ascii="Arial" w:hAnsi="Arial" w:cs="Arial"/>
        </w:rPr>
        <w:t xml:space="preserve">concerned </w:t>
      </w:r>
      <w:r w:rsidRPr="00E8567B">
        <w:rPr>
          <w:rFonts w:ascii="Arial" w:hAnsi="Arial" w:cs="Arial"/>
        </w:rPr>
        <w:t xml:space="preserve">that this program will take into account the needs of the Deafblind </w:t>
      </w:r>
      <w:r w:rsidR="00316A7B" w:rsidRPr="00E8567B">
        <w:rPr>
          <w:rFonts w:ascii="Arial" w:hAnsi="Arial" w:cs="Arial"/>
        </w:rPr>
        <w:t>c</w:t>
      </w:r>
      <w:r w:rsidRPr="00E8567B">
        <w:rPr>
          <w:rFonts w:ascii="Arial" w:hAnsi="Arial" w:cs="Arial"/>
        </w:rPr>
        <w:t xml:space="preserve">ommunity in any area from its policies to </w:t>
      </w:r>
      <w:r w:rsidR="007502C0" w:rsidRPr="00E8567B">
        <w:rPr>
          <w:rFonts w:ascii="Arial" w:hAnsi="Arial" w:cs="Arial"/>
        </w:rPr>
        <w:t xml:space="preserve">its practices and call on the NDIA to address this lack of consultation immediately to ensure the stated aims of the program of making “…the NDIS simpler, more consistent and easier to use” are a reality for ALL participants. </w:t>
      </w:r>
    </w:p>
    <w:p w14:paraId="208C9FCD" w14:textId="4DDB473A" w:rsidR="007502C0" w:rsidRPr="00E8567B" w:rsidRDefault="007502C0" w:rsidP="00E8567B">
      <w:pPr>
        <w:pStyle w:val="ListParagraph"/>
        <w:widowControl w:val="0"/>
        <w:tabs>
          <w:tab w:val="left" w:pos="1199"/>
          <w:tab w:val="left" w:pos="1200"/>
        </w:tabs>
        <w:autoSpaceDE w:val="0"/>
        <w:autoSpaceDN w:val="0"/>
        <w:spacing w:after="120" w:line="240" w:lineRule="auto"/>
        <w:ind w:leftChars="250" w:left="600"/>
        <w:rPr>
          <w:rFonts w:ascii="Arial" w:hAnsi="Arial" w:cs="Arial"/>
          <w:sz w:val="24"/>
          <w:szCs w:val="24"/>
        </w:rPr>
      </w:pPr>
    </w:p>
    <w:p w14:paraId="7048480C" w14:textId="51CA3200" w:rsidR="007502C0" w:rsidRPr="00E8567B" w:rsidRDefault="007502C0" w:rsidP="00E8567B">
      <w:pPr>
        <w:widowControl w:val="0"/>
        <w:tabs>
          <w:tab w:val="left" w:pos="1199"/>
          <w:tab w:val="left" w:pos="1200"/>
        </w:tabs>
        <w:autoSpaceDE w:val="0"/>
        <w:autoSpaceDN w:val="0"/>
        <w:spacing w:after="120"/>
        <w:rPr>
          <w:rFonts w:ascii="Arial" w:hAnsi="Arial" w:cs="Arial"/>
        </w:rPr>
      </w:pPr>
      <w:r w:rsidRPr="00E8567B">
        <w:rPr>
          <w:rFonts w:ascii="Arial" w:hAnsi="Arial" w:cs="Arial"/>
        </w:rPr>
        <w:t xml:space="preserve">DBA is also deeply concerned about the specific “recognised, standardised tools” that will be used as part of the assessments. Who has </w:t>
      </w:r>
      <w:r w:rsidR="00316A7B" w:rsidRPr="00E8567B">
        <w:rPr>
          <w:rFonts w:ascii="Arial" w:hAnsi="Arial" w:cs="Arial"/>
        </w:rPr>
        <w:t>endorsed</w:t>
      </w:r>
      <w:r w:rsidRPr="00E8567B">
        <w:rPr>
          <w:rFonts w:ascii="Arial" w:hAnsi="Arial" w:cs="Arial"/>
        </w:rPr>
        <w:t xml:space="preserve"> them? Given the specific needs of our community and the lack of consultation with us or other peak groups on the issue, how can the Deafblind community trust that these tools are appropriate and accessible to them? In the current context of information distribution, accessible formats and </w:t>
      </w:r>
      <w:proofErr w:type="spellStart"/>
      <w:r w:rsidRPr="00E8567B">
        <w:rPr>
          <w:rFonts w:ascii="Arial" w:hAnsi="Arial" w:cs="Arial"/>
        </w:rPr>
        <w:t>Auslan</w:t>
      </w:r>
      <w:proofErr w:type="spellEnd"/>
      <w:r w:rsidRPr="00E8567B">
        <w:rPr>
          <w:rFonts w:ascii="Arial" w:hAnsi="Arial" w:cs="Arial"/>
        </w:rPr>
        <w:t xml:space="preserve"> translations are provided selectively and sporadically by the NDIA</w:t>
      </w:r>
      <w:r w:rsidR="00316A7B" w:rsidRPr="00E8567B">
        <w:rPr>
          <w:rFonts w:ascii="Arial" w:hAnsi="Arial" w:cs="Arial"/>
        </w:rPr>
        <w:t xml:space="preserve">, and are often inaccessible to </w:t>
      </w:r>
      <w:proofErr w:type="spellStart"/>
      <w:r w:rsidR="00316A7B" w:rsidRPr="00E8567B">
        <w:rPr>
          <w:rFonts w:ascii="Arial" w:hAnsi="Arial" w:cs="Arial"/>
        </w:rPr>
        <w:t>Auslan</w:t>
      </w:r>
      <w:proofErr w:type="spellEnd"/>
      <w:r w:rsidR="00316A7B" w:rsidRPr="00E8567B">
        <w:rPr>
          <w:rFonts w:ascii="Arial" w:hAnsi="Arial" w:cs="Arial"/>
        </w:rPr>
        <w:t xml:space="preserve"> users who also have a vision impairment</w:t>
      </w:r>
      <w:r w:rsidRPr="00E8567B">
        <w:rPr>
          <w:rFonts w:ascii="Arial" w:hAnsi="Arial" w:cs="Arial"/>
        </w:rPr>
        <w:t xml:space="preserve">. It is our concern that historical issues of vital information not reaching deafblind people in ways that are accessible and understandable to them is likely to continue and worsen given the lack of consultation undertaken by the NDIA around all aspects of this program. </w:t>
      </w:r>
    </w:p>
    <w:p w14:paraId="55FAE26E" w14:textId="14CD8648" w:rsidR="007502C0" w:rsidRPr="00E8567B" w:rsidRDefault="007502C0" w:rsidP="00E8567B">
      <w:pPr>
        <w:pStyle w:val="ListParagraph"/>
        <w:widowControl w:val="0"/>
        <w:tabs>
          <w:tab w:val="left" w:pos="1199"/>
          <w:tab w:val="left" w:pos="1200"/>
        </w:tabs>
        <w:autoSpaceDE w:val="0"/>
        <w:autoSpaceDN w:val="0"/>
        <w:spacing w:after="120" w:line="240" w:lineRule="auto"/>
        <w:ind w:leftChars="250" w:left="600"/>
        <w:rPr>
          <w:rFonts w:ascii="Arial" w:hAnsi="Arial" w:cs="Arial"/>
          <w:sz w:val="24"/>
          <w:szCs w:val="24"/>
        </w:rPr>
      </w:pPr>
    </w:p>
    <w:p w14:paraId="2BA53659" w14:textId="31F82A29" w:rsidR="007502C0" w:rsidRPr="00E8567B" w:rsidRDefault="007502C0" w:rsidP="00E8567B">
      <w:pPr>
        <w:widowControl w:val="0"/>
        <w:tabs>
          <w:tab w:val="left" w:pos="1199"/>
          <w:tab w:val="left" w:pos="1200"/>
        </w:tabs>
        <w:autoSpaceDE w:val="0"/>
        <w:autoSpaceDN w:val="0"/>
        <w:spacing w:after="120"/>
        <w:rPr>
          <w:rFonts w:ascii="Arial" w:hAnsi="Arial" w:cs="Arial"/>
          <w:b/>
          <w:bCs/>
          <w:i/>
          <w:iCs/>
        </w:rPr>
      </w:pPr>
      <w:r w:rsidRPr="00E8567B">
        <w:rPr>
          <w:rFonts w:ascii="Arial" w:hAnsi="Arial" w:cs="Arial"/>
          <w:b/>
          <w:bCs/>
          <w:i/>
          <w:iCs/>
        </w:rPr>
        <w:t xml:space="preserve">Lack of recognition of market realities: </w:t>
      </w:r>
    </w:p>
    <w:p w14:paraId="42A1F6EC" w14:textId="77777777" w:rsidR="00A24674" w:rsidRPr="00E8567B" w:rsidRDefault="007502C0" w:rsidP="00E8567B">
      <w:pPr>
        <w:widowControl w:val="0"/>
        <w:tabs>
          <w:tab w:val="left" w:pos="1199"/>
          <w:tab w:val="left" w:pos="1200"/>
        </w:tabs>
        <w:autoSpaceDE w:val="0"/>
        <w:autoSpaceDN w:val="0"/>
        <w:spacing w:after="120"/>
        <w:rPr>
          <w:rFonts w:ascii="Arial" w:hAnsi="Arial" w:cs="Arial"/>
        </w:rPr>
      </w:pPr>
      <w:r w:rsidRPr="00E8567B">
        <w:rPr>
          <w:rFonts w:ascii="Arial" w:hAnsi="Arial" w:cs="Arial"/>
        </w:rPr>
        <w:t xml:space="preserve">The aforementioned lack of consultation has also resulted in several stipulations regarding the operation of the program being completely inappropriate for participants with </w:t>
      </w:r>
      <w:proofErr w:type="spellStart"/>
      <w:r w:rsidRPr="00E8567B">
        <w:rPr>
          <w:rFonts w:ascii="Arial" w:hAnsi="Arial" w:cs="Arial"/>
        </w:rPr>
        <w:t>deafblindness</w:t>
      </w:r>
      <w:proofErr w:type="spellEnd"/>
      <w:r w:rsidRPr="00E8567B">
        <w:rPr>
          <w:rFonts w:ascii="Arial" w:hAnsi="Arial" w:cs="Arial"/>
        </w:rPr>
        <w:t xml:space="preserve">. </w:t>
      </w:r>
    </w:p>
    <w:p w14:paraId="18764083" w14:textId="363CB06C" w:rsidR="007502C0" w:rsidRPr="00E8567B" w:rsidRDefault="007502C0" w:rsidP="00E8567B">
      <w:pPr>
        <w:widowControl w:val="0"/>
        <w:tabs>
          <w:tab w:val="left" w:pos="1199"/>
          <w:tab w:val="left" w:pos="1200"/>
        </w:tabs>
        <w:autoSpaceDE w:val="0"/>
        <w:autoSpaceDN w:val="0"/>
        <w:spacing w:after="120"/>
        <w:rPr>
          <w:rFonts w:ascii="Arial" w:hAnsi="Arial" w:cs="Arial"/>
        </w:rPr>
      </w:pPr>
      <w:r w:rsidRPr="00E8567B">
        <w:rPr>
          <w:rFonts w:ascii="Arial" w:hAnsi="Arial" w:cs="Arial"/>
        </w:rPr>
        <w:t xml:space="preserve">Of particular concern is the stated policy that participants will be prevented from engaging their own, regular health professionals for the purposes of assessment. In the context of the Deafblind community lack of incentives for specialization in this area has resulted in a thin market where often a particular </w:t>
      </w:r>
      <w:r w:rsidR="004E1BCC" w:rsidRPr="00E8567B">
        <w:rPr>
          <w:rFonts w:ascii="Arial" w:hAnsi="Arial" w:cs="Arial"/>
        </w:rPr>
        <w:t xml:space="preserve">health professional represents one of very few and perhaps the only professional in that sphere with a comprehensive and practical knowledge of </w:t>
      </w:r>
      <w:proofErr w:type="spellStart"/>
      <w:r w:rsidR="004E1BCC" w:rsidRPr="00E8567B">
        <w:rPr>
          <w:rFonts w:ascii="Arial" w:hAnsi="Arial" w:cs="Arial"/>
        </w:rPr>
        <w:t>deafblindness</w:t>
      </w:r>
      <w:proofErr w:type="spellEnd"/>
      <w:r w:rsidR="004E1BCC" w:rsidRPr="00E8567B">
        <w:rPr>
          <w:rFonts w:ascii="Arial" w:hAnsi="Arial" w:cs="Arial"/>
        </w:rPr>
        <w:t xml:space="preserve"> essential to making the sorts of declarative statements and recommendations that form part of this program. </w:t>
      </w:r>
      <w:r w:rsidR="00A24674" w:rsidRPr="00E8567B">
        <w:rPr>
          <w:rFonts w:ascii="Arial" w:hAnsi="Arial" w:cs="Arial"/>
        </w:rPr>
        <w:t xml:space="preserve">This is the market reality across several domains including allied health, direct support, employment support, </w:t>
      </w:r>
      <w:r w:rsidR="003B7842" w:rsidRPr="00E8567B">
        <w:rPr>
          <w:rFonts w:ascii="Arial" w:hAnsi="Arial" w:cs="Arial"/>
        </w:rPr>
        <w:t xml:space="preserve">support coordination </w:t>
      </w:r>
      <w:r w:rsidR="00A24674" w:rsidRPr="00E8567B">
        <w:rPr>
          <w:rFonts w:ascii="Arial" w:hAnsi="Arial" w:cs="Arial"/>
        </w:rPr>
        <w:t xml:space="preserve">, advocacy and language access (interpreting, captioning, notetaking etc). </w:t>
      </w:r>
    </w:p>
    <w:p w14:paraId="423E05BE" w14:textId="606F176C" w:rsidR="00A24674" w:rsidRPr="00E8567B" w:rsidRDefault="00A24674" w:rsidP="00E8567B">
      <w:pPr>
        <w:pStyle w:val="ListParagraph"/>
        <w:widowControl w:val="0"/>
        <w:tabs>
          <w:tab w:val="left" w:pos="1199"/>
          <w:tab w:val="left" w:pos="1200"/>
        </w:tabs>
        <w:autoSpaceDE w:val="0"/>
        <w:autoSpaceDN w:val="0"/>
        <w:spacing w:after="120" w:line="240" w:lineRule="auto"/>
        <w:ind w:leftChars="250" w:left="600"/>
        <w:rPr>
          <w:rFonts w:ascii="Arial" w:hAnsi="Arial" w:cs="Arial"/>
          <w:sz w:val="24"/>
          <w:szCs w:val="24"/>
        </w:rPr>
      </w:pPr>
    </w:p>
    <w:p w14:paraId="20E27C6D" w14:textId="5EF77535" w:rsidR="00A24674" w:rsidRPr="00E8567B" w:rsidRDefault="00A24674" w:rsidP="00E8567B">
      <w:pPr>
        <w:widowControl w:val="0"/>
        <w:tabs>
          <w:tab w:val="left" w:pos="1199"/>
          <w:tab w:val="left" w:pos="1200"/>
        </w:tabs>
        <w:autoSpaceDE w:val="0"/>
        <w:autoSpaceDN w:val="0"/>
        <w:spacing w:after="120"/>
        <w:rPr>
          <w:rFonts w:ascii="Arial" w:hAnsi="Arial" w:cs="Arial"/>
        </w:rPr>
      </w:pPr>
      <w:r w:rsidRPr="00E8567B">
        <w:rPr>
          <w:rFonts w:ascii="Arial" w:hAnsi="Arial" w:cs="Arial"/>
        </w:rPr>
        <w:t xml:space="preserve">Of further concern to us is the statement “Independent Assessors are qualified health care professionals” and the implied gravitas connected to this medical knowledge as being an indicator of the regard in which their assessments should be held. For our community a statement such as this </w:t>
      </w:r>
      <w:r w:rsidR="00E8567B" w:rsidRPr="00E8567B">
        <w:rPr>
          <w:rFonts w:ascii="Arial" w:hAnsi="Arial" w:cs="Arial"/>
        </w:rPr>
        <w:t>reflects the</w:t>
      </w:r>
      <w:r w:rsidRPr="00E8567B">
        <w:rPr>
          <w:rFonts w:ascii="Arial" w:hAnsi="Arial" w:cs="Arial"/>
        </w:rPr>
        <w:t xml:space="preserve"> reductionist </w:t>
      </w:r>
      <w:r w:rsidR="003B7842" w:rsidRPr="00E8567B">
        <w:rPr>
          <w:rFonts w:ascii="Arial" w:hAnsi="Arial" w:cs="Arial"/>
        </w:rPr>
        <w:t>m</w:t>
      </w:r>
      <w:r w:rsidRPr="00E8567B">
        <w:rPr>
          <w:rFonts w:ascii="Arial" w:hAnsi="Arial" w:cs="Arial"/>
        </w:rPr>
        <w:t xml:space="preserve">edical </w:t>
      </w:r>
      <w:r w:rsidR="003B7842" w:rsidRPr="00E8567B">
        <w:rPr>
          <w:rFonts w:ascii="Arial" w:hAnsi="Arial" w:cs="Arial"/>
        </w:rPr>
        <w:t>m</w:t>
      </w:r>
      <w:r w:rsidRPr="00E8567B">
        <w:rPr>
          <w:rFonts w:ascii="Arial" w:hAnsi="Arial" w:cs="Arial"/>
        </w:rPr>
        <w:t xml:space="preserve">odel of disability and is troubling as historically this approach has missed the mark terribly in servicing this community. This statement further evidences the extent to which market realities have not been factored into the design of this scheme. For Australians living with </w:t>
      </w:r>
      <w:proofErr w:type="spellStart"/>
      <w:r w:rsidRPr="00E8567B">
        <w:rPr>
          <w:rFonts w:ascii="Arial" w:hAnsi="Arial" w:cs="Arial"/>
        </w:rPr>
        <w:t>deafblindness</w:t>
      </w:r>
      <w:proofErr w:type="spellEnd"/>
      <w:r w:rsidRPr="00E8567B">
        <w:rPr>
          <w:rFonts w:ascii="Arial" w:hAnsi="Arial" w:cs="Arial"/>
        </w:rPr>
        <w:t xml:space="preserve"> the impacts of their disability primarily manifest in areas of access. Access to services, to information and to other </w:t>
      </w:r>
      <w:r w:rsidR="00316A7B" w:rsidRPr="00E8567B">
        <w:rPr>
          <w:rFonts w:ascii="Arial" w:hAnsi="Arial" w:cs="Arial"/>
        </w:rPr>
        <w:t>community members and services</w:t>
      </w:r>
      <w:r w:rsidRPr="00E8567B">
        <w:rPr>
          <w:rFonts w:ascii="Arial" w:hAnsi="Arial" w:cs="Arial"/>
        </w:rPr>
        <w:t xml:space="preserve"> </w:t>
      </w:r>
      <w:r w:rsidR="00316A7B" w:rsidRPr="00E8567B">
        <w:rPr>
          <w:rFonts w:ascii="Arial" w:hAnsi="Arial" w:cs="Arial"/>
        </w:rPr>
        <w:t>necessary for active citizenship are</w:t>
      </w:r>
      <w:r w:rsidRPr="00E8567B">
        <w:rPr>
          <w:rFonts w:ascii="Arial" w:hAnsi="Arial" w:cs="Arial"/>
        </w:rPr>
        <w:t xml:space="preserve"> the primary domain in which our membership continues to express frustration. This is not an arena in which the knowledge of a healthcare professional is particularly applicable or appropriate. </w:t>
      </w:r>
      <w:r w:rsidRPr="00E8567B">
        <w:rPr>
          <w:rFonts w:ascii="Arial" w:hAnsi="Arial" w:cs="Arial"/>
        </w:rPr>
        <w:lastRenderedPageBreak/>
        <w:t>A</w:t>
      </w:r>
      <w:r w:rsidR="00E8567B" w:rsidRPr="00E8567B">
        <w:rPr>
          <w:rFonts w:ascii="Arial" w:hAnsi="Arial" w:cs="Arial"/>
        </w:rPr>
        <w:t xml:space="preserve"> suitability qualified professional with a background in community </w:t>
      </w:r>
      <w:r w:rsidRPr="00E8567B">
        <w:rPr>
          <w:rFonts w:ascii="Arial" w:hAnsi="Arial" w:cs="Arial"/>
        </w:rPr>
        <w:t xml:space="preserve"> community development</w:t>
      </w:r>
      <w:r w:rsidR="00E8567B" w:rsidRPr="00E8567B">
        <w:rPr>
          <w:rFonts w:ascii="Arial" w:hAnsi="Arial" w:cs="Arial"/>
        </w:rPr>
        <w:t>, lived experience or understanding of disability</w:t>
      </w:r>
      <w:r w:rsidRPr="00E8567B">
        <w:rPr>
          <w:rFonts w:ascii="Arial" w:hAnsi="Arial" w:cs="Arial"/>
        </w:rPr>
        <w:t xml:space="preserve"> engaging CALD populations </w:t>
      </w:r>
      <w:r w:rsidR="00E8567B" w:rsidRPr="00E8567B">
        <w:rPr>
          <w:rFonts w:ascii="Arial" w:hAnsi="Arial" w:cs="Arial"/>
        </w:rPr>
        <w:t xml:space="preserve">particularly sensory impairment </w:t>
      </w:r>
      <w:r w:rsidRPr="00E8567B">
        <w:rPr>
          <w:rFonts w:ascii="Arial" w:hAnsi="Arial" w:cs="Arial"/>
        </w:rPr>
        <w:t xml:space="preserve">would be a much more appropriate choice in this context. </w:t>
      </w:r>
    </w:p>
    <w:p w14:paraId="279426B2" w14:textId="799D4EBB" w:rsidR="00C01106" w:rsidRPr="00E8567B" w:rsidRDefault="00C01106" w:rsidP="00E8567B">
      <w:pPr>
        <w:pStyle w:val="ListParagraph"/>
        <w:widowControl w:val="0"/>
        <w:tabs>
          <w:tab w:val="left" w:pos="1199"/>
          <w:tab w:val="left" w:pos="1200"/>
        </w:tabs>
        <w:autoSpaceDE w:val="0"/>
        <w:autoSpaceDN w:val="0"/>
        <w:spacing w:after="120" w:line="240" w:lineRule="auto"/>
        <w:ind w:leftChars="250" w:left="600"/>
        <w:rPr>
          <w:rFonts w:ascii="Arial" w:hAnsi="Arial" w:cs="Arial"/>
          <w:sz w:val="24"/>
          <w:szCs w:val="24"/>
        </w:rPr>
      </w:pPr>
    </w:p>
    <w:p w14:paraId="22E2547F" w14:textId="77BBB973" w:rsidR="00C01106" w:rsidRPr="00E8567B" w:rsidRDefault="00C01106" w:rsidP="00E8567B">
      <w:pPr>
        <w:widowControl w:val="0"/>
        <w:tabs>
          <w:tab w:val="left" w:pos="1199"/>
          <w:tab w:val="left" w:pos="1200"/>
        </w:tabs>
        <w:autoSpaceDE w:val="0"/>
        <w:autoSpaceDN w:val="0"/>
        <w:spacing w:after="120"/>
        <w:rPr>
          <w:rFonts w:ascii="Arial" w:hAnsi="Arial" w:cs="Arial"/>
        </w:rPr>
      </w:pPr>
      <w:r w:rsidRPr="00E8567B">
        <w:rPr>
          <w:rFonts w:ascii="Arial" w:hAnsi="Arial" w:cs="Arial"/>
        </w:rPr>
        <w:t xml:space="preserve">Independent Assessors will not “create a complete picture” if the assessor does not fully grasp what they are looking at, or take a holistic approach to assessment based on the social model of disability. A “focus on function rather than diagnosis” must take into account the limiting or enabling influence of the environment on an individual’s capacity to function. This includes their physical, linguistic, cultural and digital environments; the physical, linguistic, cultural and digital environments of the service providers/supports they wish to engage and the respective challenges of both. </w:t>
      </w:r>
    </w:p>
    <w:p w14:paraId="77C67566" w14:textId="1392B761" w:rsidR="00712DE9" w:rsidRPr="00E8567B" w:rsidRDefault="00712DE9" w:rsidP="00E8567B">
      <w:pPr>
        <w:pStyle w:val="ListParagraph"/>
        <w:widowControl w:val="0"/>
        <w:tabs>
          <w:tab w:val="left" w:pos="1199"/>
          <w:tab w:val="left" w:pos="1200"/>
        </w:tabs>
        <w:autoSpaceDE w:val="0"/>
        <w:autoSpaceDN w:val="0"/>
        <w:spacing w:after="120" w:line="240" w:lineRule="auto"/>
        <w:ind w:leftChars="250" w:left="600"/>
        <w:rPr>
          <w:rFonts w:ascii="Arial" w:hAnsi="Arial" w:cs="Arial"/>
          <w:sz w:val="24"/>
          <w:szCs w:val="24"/>
        </w:rPr>
      </w:pPr>
    </w:p>
    <w:p w14:paraId="7E91B84F" w14:textId="725ED39D" w:rsidR="00712DE9" w:rsidRPr="00E8567B" w:rsidRDefault="00712DE9" w:rsidP="00E8567B">
      <w:pPr>
        <w:widowControl w:val="0"/>
        <w:tabs>
          <w:tab w:val="left" w:pos="1199"/>
          <w:tab w:val="left" w:pos="1200"/>
        </w:tabs>
        <w:autoSpaceDE w:val="0"/>
        <w:autoSpaceDN w:val="0"/>
        <w:spacing w:after="120"/>
        <w:rPr>
          <w:rFonts w:ascii="Arial" w:hAnsi="Arial" w:cs="Arial"/>
        </w:rPr>
      </w:pPr>
      <w:r w:rsidRPr="00E8567B">
        <w:rPr>
          <w:rFonts w:ascii="Arial" w:hAnsi="Arial" w:cs="Arial"/>
        </w:rPr>
        <w:t xml:space="preserve">DBA </w:t>
      </w:r>
      <w:r w:rsidR="006B33B9" w:rsidRPr="00E8567B">
        <w:rPr>
          <w:rFonts w:ascii="Arial" w:hAnsi="Arial" w:cs="Arial"/>
        </w:rPr>
        <w:t>can support</w:t>
      </w:r>
      <w:r w:rsidRPr="00E8567B">
        <w:rPr>
          <w:rFonts w:ascii="Arial" w:hAnsi="Arial" w:cs="Arial"/>
        </w:rPr>
        <w:t xml:space="preserve"> the NDIA </w:t>
      </w:r>
      <w:r w:rsidR="006B33B9" w:rsidRPr="00E8567B">
        <w:rPr>
          <w:rFonts w:ascii="Arial" w:hAnsi="Arial" w:cs="Arial"/>
        </w:rPr>
        <w:t xml:space="preserve">to </w:t>
      </w:r>
      <w:r w:rsidRPr="00E8567B">
        <w:rPr>
          <w:rFonts w:ascii="Arial" w:hAnsi="Arial" w:cs="Arial"/>
        </w:rPr>
        <w:t xml:space="preserve">access  the Deafblind community for the purpose of consultation around accessible design. </w:t>
      </w:r>
      <w:r w:rsidR="006B33B9" w:rsidRPr="00E8567B">
        <w:rPr>
          <w:rFonts w:ascii="Arial" w:hAnsi="Arial" w:cs="Arial"/>
        </w:rPr>
        <w:t>W</w:t>
      </w:r>
      <w:r w:rsidRPr="00E8567B">
        <w:rPr>
          <w:rFonts w:ascii="Arial" w:hAnsi="Arial" w:cs="Arial"/>
        </w:rPr>
        <w:t xml:space="preserve">ithout consultation and engagement our community will once again be forced to operate within a policy and service framework that does not adequately account for or support their needs. Given the stated goals of the Independent Assessment program </w:t>
      </w:r>
      <w:r w:rsidR="006B33B9" w:rsidRPr="00E8567B">
        <w:rPr>
          <w:rFonts w:ascii="Arial" w:hAnsi="Arial" w:cs="Arial"/>
        </w:rPr>
        <w:t xml:space="preserve">it remains unclear how this will be achieved for NDIS participants without consultation. </w:t>
      </w:r>
      <w:r w:rsidRPr="00E8567B">
        <w:rPr>
          <w:rFonts w:ascii="Arial" w:hAnsi="Arial" w:cs="Arial"/>
        </w:rPr>
        <w:t xml:space="preserve">The Deafblind community contains within it an incredible capacity for growth and a membership that is vastly more limited by the way our society is structured than by anything pertaining to themselves or their disability. This lack of recognition has been and continues to be one of the biggest challenges facing Australian’s living with </w:t>
      </w:r>
      <w:proofErr w:type="spellStart"/>
      <w:r w:rsidRPr="00E8567B">
        <w:rPr>
          <w:rFonts w:ascii="Arial" w:hAnsi="Arial" w:cs="Arial"/>
        </w:rPr>
        <w:t>deafblindness</w:t>
      </w:r>
      <w:proofErr w:type="spellEnd"/>
      <w:r w:rsidRPr="00E8567B">
        <w:rPr>
          <w:rFonts w:ascii="Arial" w:hAnsi="Arial" w:cs="Arial"/>
        </w:rPr>
        <w:t xml:space="preserve"> and until it is addressed, any and all programs of this nature cannot and will not be</w:t>
      </w:r>
      <w:r w:rsidR="00316A7B" w:rsidRPr="00E8567B">
        <w:rPr>
          <w:rFonts w:ascii="Arial" w:hAnsi="Arial" w:cs="Arial"/>
        </w:rPr>
        <w:t xml:space="preserve"> truly</w:t>
      </w:r>
      <w:r w:rsidRPr="00E8567B">
        <w:rPr>
          <w:rFonts w:ascii="Arial" w:hAnsi="Arial" w:cs="Arial"/>
        </w:rPr>
        <w:t xml:space="preserve"> inclusive or successful in achieving their stated aims. </w:t>
      </w:r>
    </w:p>
    <w:p w14:paraId="6C664CD1" w14:textId="56586172" w:rsidR="00724609" w:rsidRPr="00E8567B" w:rsidRDefault="00724609" w:rsidP="00E8567B">
      <w:pPr>
        <w:pStyle w:val="ListParagraph"/>
        <w:widowControl w:val="0"/>
        <w:tabs>
          <w:tab w:val="left" w:pos="1199"/>
          <w:tab w:val="left" w:pos="1200"/>
        </w:tabs>
        <w:autoSpaceDE w:val="0"/>
        <w:autoSpaceDN w:val="0"/>
        <w:spacing w:after="120" w:line="240" w:lineRule="auto"/>
        <w:ind w:leftChars="250" w:left="600"/>
        <w:rPr>
          <w:rFonts w:ascii="Arial" w:hAnsi="Arial" w:cs="Arial"/>
          <w:sz w:val="24"/>
          <w:szCs w:val="24"/>
        </w:rPr>
      </w:pPr>
    </w:p>
    <w:p w14:paraId="179F4189" w14:textId="53A1E68E" w:rsidR="00E8567B" w:rsidRPr="00E8567B" w:rsidRDefault="00E8567B" w:rsidP="00E8567B">
      <w:pPr>
        <w:pStyle w:val="ListParagraph"/>
        <w:widowControl w:val="0"/>
        <w:tabs>
          <w:tab w:val="left" w:pos="1199"/>
          <w:tab w:val="left" w:pos="1200"/>
        </w:tabs>
        <w:autoSpaceDE w:val="0"/>
        <w:autoSpaceDN w:val="0"/>
        <w:spacing w:after="120" w:line="240" w:lineRule="auto"/>
        <w:ind w:leftChars="250" w:left="600"/>
        <w:rPr>
          <w:rFonts w:ascii="Arial" w:hAnsi="Arial" w:cs="Arial"/>
          <w:sz w:val="24"/>
          <w:szCs w:val="24"/>
        </w:rPr>
      </w:pPr>
    </w:p>
    <w:p w14:paraId="0676E3E4" w14:textId="77777777" w:rsidR="00E8567B" w:rsidRDefault="00E8567B" w:rsidP="00E8567B">
      <w:pPr>
        <w:rPr>
          <w:rFonts w:ascii="Arial" w:eastAsiaTheme="minorHAnsi" w:hAnsi="Arial" w:cs="Arial"/>
          <w:lang w:eastAsia="en-AU"/>
        </w:rPr>
      </w:pPr>
      <w:r w:rsidRPr="00E8567B">
        <w:rPr>
          <w:rFonts w:ascii="Arial" w:eastAsiaTheme="minorHAnsi" w:hAnsi="Arial" w:cs="Arial"/>
          <w:lang w:eastAsia="en-AU"/>
        </w:rPr>
        <w:t>If you have any queries or would like to discuss, please contact me on email below.</w:t>
      </w:r>
      <w:r>
        <w:rPr>
          <w:rFonts w:ascii="Arial" w:eastAsiaTheme="minorHAnsi" w:hAnsi="Arial" w:cs="Arial"/>
          <w:lang w:eastAsia="en-AU"/>
        </w:rPr>
        <w:t xml:space="preserve"> </w:t>
      </w:r>
    </w:p>
    <w:p w14:paraId="27B74F5A" w14:textId="77777777" w:rsidR="00E8567B" w:rsidRDefault="00E8567B" w:rsidP="00E8567B">
      <w:pPr>
        <w:rPr>
          <w:rFonts w:ascii="Arial" w:eastAsiaTheme="minorHAnsi" w:hAnsi="Arial" w:cs="Arial"/>
          <w:lang w:eastAsia="en-AU"/>
        </w:rPr>
      </w:pPr>
    </w:p>
    <w:p w14:paraId="4FC274F2" w14:textId="77777777" w:rsidR="00E8567B" w:rsidRDefault="00E8567B" w:rsidP="00E8567B">
      <w:pPr>
        <w:rPr>
          <w:rFonts w:ascii="Arial" w:eastAsiaTheme="minorHAnsi" w:hAnsi="Arial" w:cs="Arial"/>
          <w:lang w:eastAsia="en-AU"/>
        </w:rPr>
      </w:pPr>
    </w:p>
    <w:p w14:paraId="7FC8EFFE" w14:textId="77777777" w:rsidR="00E8567B" w:rsidRDefault="00E8567B" w:rsidP="00E8567B">
      <w:pPr>
        <w:rPr>
          <w:rFonts w:ascii="Arial" w:eastAsiaTheme="minorHAnsi" w:hAnsi="Arial" w:cs="Arial"/>
          <w:lang w:eastAsia="en-AU"/>
        </w:rPr>
      </w:pPr>
    </w:p>
    <w:p w14:paraId="19470A39" w14:textId="3601832D" w:rsidR="00E8567B" w:rsidRDefault="00E8567B" w:rsidP="00E8567B">
      <w:pPr>
        <w:rPr>
          <w:rFonts w:ascii="Arial" w:eastAsiaTheme="minorHAnsi" w:hAnsi="Arial" w:cs="Arial"/>
          <w:lang w:eastAsia="en-AU"/>
        </w:rPr>
      </w:pPr>
      <w:r>
        <w:rPr>
          <w:rFonts w:ascii="Arial" w:eastAsiaTheme="minorHAnsi" w:hAnsi="Arial" w:cs="Arial"/>
          <w:lang w:eastAsia="en-AU"/>
        </w:rPr>
        <w:t>David Murray</w:t>
      </w:r>
    </w:p>
    <w:p w14:paraId="4864A18C" w14:textId="37753D7D" w:rsidR="00E8567B" w:rsidRPr="00E8567B" w:rsidRDefault="00E8567B" w:rsidP="00E8567B">
      <w:pPr>
        <w:pStyle w:val="ListParagraph"/>
        <w:widowControl w:val="0"/>
        <w:tabs>
          <w:tab w:val="left" w:pos="1199"/>
          <w:tab w:val="left" w:pos="1200"/>
        </w:tabs>
        <w:autoSpaceDE w:val="0"/>
        <w:autoSpaceDN w:val="0"/>
        <w:spacing w:after="120" w:line="240" w:lineRule="auto"/>
        <w:ind w:leftChars="250" w:left="600"/>
        <w:rPr>
          <w:rFonts w:ascii="Arial" w:hAnsi="Arial" w:cs="Arial"/>
          <w:sz w:val="24"/>
          <w:szCs w:val="24"/>
        </w:rPr>
      </w:pPr>
      <w:r>
        <w:rPr>
          <w:rFonts w:ascii="Arial" w:hAnsi="Arial" w:cs="Arial"/>
          <w:sz w:val="24"/>
          <w:szCs w:val="24"/>
        </w:rPr>
        <w:t xml:space="preserve"> </w:t>
      </w:r>
    </w:p>
    <w:p w14:paraId="2234B3D1" w14:textId="0E5A1E63" w:rsidR="00E8567B" w:rsidRDefault="00E8567B" w:rsidP="00E8567B">
      <w:pPr>
        <w:rPr>
          <w:rFonts w:ascii="Calibri" w:eastAsiaTheme="minorEastAsia" w:hAnsi="Calibri" w:cs="Calibri"/>
          <w:noProof/>
          <w:color w:val="000000"/>
        </w:rPr>
      </w:pPr>
    </w:p>
    <w:p w14:paraId="5AE32AF9" w14:textId="77777777" w:rsidR="00E8567B" w:rsidRDefault="00E8567B" w:rsidP="00E8567B">
      <w:pPr>
        <w:rPr>
          <w:rFonts w:ascii="Calibri" w:eastAsiaTheme="minorEastAsia" w:hAnsi="Calibri" w:cs="Calibri"/>
          <w:noProof/>
          <w:color w:val="000000"/>
        </w:rPr>
      </w:pPr>
      <w:r>
        <w:rPr>
          <w:rFonts w:ascii="Calibri" w:eastAsiaTheme="minorEastAsia" w:hAnsi="Calibri" w:cs="Calibri"/>
          <w:noProof/>
          <w:color w:val="000000"/>
        </w:rPr>
        <w:t>Executive Officer/ Company Secretary</w:t>
      </w:r>
    </w:p>
    <w:p w14:paraId="57F46853" w14:textId="77777777" w:rsidR="00E8567B" w:rsidRDefault="00E8567B" w:rsidP="00E8567B">
      <w:pPr>
        <w:rPr>
          <w:rFonts w:ascii="Calibri" w:eastAsiaTheme="minorEastAsia" w:hAnsi="Calibri" w:cs="Calibri"/>
          <w:noProof/>
          <w:color w:val="000000"/>
        </w:rPr>
      </w:pPr>
      <w:r>
        <w:rPr>
          <w:rFonts w:ascii="Calibri" w:eastAsiaTheme="minorEastAsia" w:hAnsi="Calibri" w:cs="Calibri"/>
          <w:noProof/>
          <w:color w:val="000000"/>
        </w:rPr>
        <w:t>Deafblind Australia Ltd</w:t>
      </w:r>
    </w:p>
    <w:p w14:paraId="3E27C1EC" w14:textId="41C99CD3" w:rsidR="00E8567B" w:rsidRDefault="00E8567B" w:rsidP="00E8567B">
      <w:pPr>
        <w:widowControl w:val="0"/>
        <w:tabs>
          <w:tab w:val="left" w:pos="1199"/>
          <w:tab w:val="left" w:pos="1200"/>
        </w:tabs>
        <w:autoSpaceDE w:val="0"/>
        <w:autoSpaceDN w:val="0"/>
        <w:spacing w:after="120"/>
        <w:rPr>
          <w:rFonts w:ascii="Arial" w:hAnsi="Arial" w:cs="Arial"/>
        </w:rPr>
      </w:pPr>
      <w:hyperlink r:id="rId8" w:history="1">
        <w:r w:rsidRPr="00BF786D">
          <w:rPr>
            <w:rStyle w:val="Hyperlink"/>
            <w:rFonts w:ascii="Arial" w:hAnsi="Arial" w:cs="Arial"/>
          </w:rPr>
          <w:t>david.murray@deafblind.org.au</w:t>
        </w:r>
      </w:hyperlink>
    </w:p>
    <w:p w14:paraId="434AE855" w14:textId="77777777" w:rsidR="00E8567B" w:rsidRPr="00E8567B" w:rsidRDefault="00E8567B" w:rsidP="00E8567B">
      <w:pPr>
        <w:widowControl w:val="0"/>
        <w:tabs>
          <w:tab w:val="left" w:pos="1199"/>
          <w:tab w:val="left" w:pos="1200"/>
        </w:tabs>
        <w:autoSpaceDE w:val="0"/>
        <w:autoSpaceDN w:val="0"/>
        <w:spacing w:after="120"/>
        <w:rPr>
          <w:rFonts w:ascii="Arial" w:hAnsi="Arial" w:cs="Arial"/>
        </w:rPr>
      </w:pPr>
    </w:p>
    <w:p w14:paraId="48D7E4D5" w14:textId="1D72A9DB" w:rsidR="00E8567B" w:rsidRDefault="00E8567B" w:rsidP="00E8567B">
      <w:pPr>
        <w:pStyle w:val="ListParagraph"/>
        <w:widowControl w:val="0"/>
        <w:tabs>
          <w:tab w:val="left" w:pos="1199"/>
          <w:tab w:val="left" w:pos="1200"/>
        </w:tabs>
        <w:autoSpaceDE w:val="0"/>
        <w:autoSpaceDN w:val="0"/>
        <w:spacing w:after="120" w:line="240" w:lineRule="auto"/>
        <w:ind w:leftChars="250" w:left="600"/>
        <w:rPr>
          <w:rFonts w:ascii="Arial" w:hAnsi="Arial" w:cs="Arial"/>
        </w:rPr>
      </w:pPr>
    </w:p>
    <w:p w14:paraId="52EAEE4E" w14:textId="4C7822FC" w:rsidR="00E8567B" w:rsidRPr="009116CF" w:rsidRDefault="00E8567B" w:rsidP="00E8567B">
      <w:pPr>
        <w:pStyle w:val="ListParagraph"/>
        <w:widowControl w:val="0"/>
        <w:tabs>
          <w:tab w:val="left" w:pos="1199"/>
          <w:tab w:val="left" w:pos="1200"/>
        </w:tabs>
        <w:autoSpaceDE w:val="0"/>
        <w:autoSpaceDN w:val="0"/>
        <w:spacing w:after="120"/>
        <w:ind w:left="1418"/>
        <w:rPr>
          <w:rFonts w:ascii="Arial" w:hAnsi="Arial" w:cs="Arial"/>
        </w:rPr>
      </w:pPr>
    </w:p>
    <w:sectPr w:rsidR="00E8567B" w:rsidRPr="009116CF" w:rsidSect="00931BE5">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709" w:right="1123" w:bottom="1100" w:left="1123" w:header="720" w:footer="182"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2B95E" w14:textId="77777777" w:rsidR="009309DD" w:rsidRDefault="009309DD">
      <w:r>
        <w:separator/>
      </w:r>
    </w:p>
  </w:endnote>
  <w:endnote w:type="continuationSeparator" w:id="0">
    <w:p w14:paraId="27723525" w14:textId="77777777" w:rsidR="009309DD" w:rsidRDefault="0093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itstream Vera Sans">
    <w:altName w:val="Malgun Gothic"/>
    <w:panose1 w:val="020B0604020202020204"/>
    <w:charset w:val="00"/>
    <w:family w:val="swiss"/>
    <w:pitch w:val="variable"/>
    <w:sig w:usb0="00000003" w:usb1="1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75CE1" w14:textId="77777777" w:rsidR="00AF6F80" w:rsidRDefault="00280D6D">
    <w:pPr>
      <w:pStyle w:val="Footer"/>
      <w:jc w:val="center"/>
    </w:pPr>
    <w:r>
      <w:fldChar w:fldCharType="begin"/>
    </w:r>
    <w:r>
      <w:instrText xml:space="preserve"> PAGE   \* MERGEFORMAT </w:instrText>
    </w:r>
    <w:r>
      <w:fldChar w:fldCharType="separate"/>
    </w:r>
    <w:r>
      <w:rPr>
        <w:noProof/>
      </w:rPr>
      <w:t>99</w:t>
    </w:r>
    <w:r>
      <w:rPr>
        <w:noProof/>
      </w:rPr>
      <w:fldChar w:fldCharType="end"/>
    </w:r>
  </w:p>
  <w:p w14:paraId="7B02C753" w14:textId="77777777" w:rsidR="00AF6F80" w:rsidRDefault="00930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C7163" w14:textId="77777777" w:rsidR="00AF6F80" w:rsidRPr="004332BA" w:rsidRDefault="00280D6D">
    <w:pPr>
      <w:pStyle w:val="Footer"/>
      <w:jc w:val="center"/>
      <w:rPr>
        <w:sz w:val="24"/>
        <w:szCs w:val="24"/>
      </w:rPr>
    </w:pPr>
    <w:r w:rsidRPr="004332BA">
      <w:rPr>
        <w:sz w:val="24"/>
        <w:szCs w:val="24"/>
      </w:rPr>
      <w:t xml:space="preserve">Page </w:t>
    </w:r>
    <w:r w:rsidRPr="004332BA">
      <w:rPr>
        <w:sz w:val="24"/>
        <w:szCs w:val="24"/>
      </w:rPr>
      <w:fldChar w:fldCharType="begin"/>
    </w:r>
    <w:r w:rsidRPr="004332BA">
      <w:rPr>
        <w:sz w:val="24"/>
        <w:szCs w:val="24"/>
      </w:rPr>
      <w:instrText xml:space="preserve"> PAGE   \* MERGEFORMAT </w:instrText>
    </w:r>
    <w:r w:rsidRPr="004332BA">
      <w:rPr>
        <w:sz w:val="24"/>
        <w:szCs w:val="24"/>
      </w:rPr>
      <w:fldChar w:fldCharType="separate"/>
    </w:r>
    <w:r w:rsidR="005809D7">
      <w:rPr>
        <w:noProof/>
        <w:sz w:val="24"/>
        <w:szCs w:val="24"/>
      </w:rPr>
      <w:t>5</w:t>
    </w:r>
    <w:r w:rsidRPr="004332BA">
      <w:rPr>
        <w:noProof/>
        <w:sz w:val="24"/>
        <w:szCs w:val="24"/>
      </w:rPr>
      <w:fldChar w:fldCharType="end"/>
    </w:r>
    <w:r w:rsidRPr="004332BA">
      <w:rPr>
        <w:noProof/>
        <w:sz w:val="24"/>
        <w:szCs w:val="24"/>
      </w:rPr>
      <w:t xml:space="preserve"> of </w:t>
    </w:r>
    <w:r w:rsidRPr="004332BA">
      <w:rPr>
        <w:noProof/>
        <w:sz w:val="24"/>
        <w:szCs w:val="24"/>
      </w:rPr>
      <w:fldChar w:fldCharType="begin"/>
    </w:r>
    <w:r w:rsidRPr="004332BA">
      <w:rPr>
        <w:noProof/>
        <w:sz w:val="24"/>
        <w:szCs w:val="24"/>
      </w:rPr>
      <w:instrText xml:space="preserve"> NUMPAGES   \* MERGEFORMAT </w:instrText>
    </w:r>
    <w:r w:rsidRPr="004332BA">
      <w:rPr>
        <w:noProof/>
        <w:sz w:val="24"/>
        <w:szCs w:val="24"/>
      </w:rPr>
      <w:fldChar w:fldCharType="separate"/>
    </w:r>
    <w:r w:rsidR="005809D7">
      <w:rPr>
        <w:noProof/>
        <w:sz w:val="24"/>
        <w:szCs w:val="24"/>
      </w:rPr>
      <w:t>5</w:t>
    </w:r>
    <w:r w:rsidRPr="004332BA">
      <w:rPr>
        <w:noProof/>
        <w:sz w:val="24"/>
        <w:szCs w:val="24"/>
      </w:rPr>
      <w:fldChar w:fldCharType="end"/>
    </w:r>
  </w:p>
  <w:p w14:paraId="3086BC6E" w14:textId="77777777" w:rsidR="00AF6F80" w:rsidRDefault="009309DD" w:rsidP="009A675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4CF2A" w14:textId="77777777" w:rsidR="000D1F15" w:rsidRPr="000D1F15" w:rsidRDefault="00280D6D">
    <w:pPr>
      <w:pStyle w:val="Footer"/>
      <w:jc w:val="center"/>
      <w:rPr>
        <w:sz w:val="24"/>
        <w:szCs w:val="24"/>
      </w:rPr>
    </w:pPr>
    <w:r w:rsidRPr="000D1F15">
      <w:rPr>
        <w:sz w:val="24"/>
        <w:szCs w:val="24"/>
      </w:rPr>
      <w:t xml:space="preserve">Page </w:t>
    </w:r>
    <w:r w:rsidRPr="000D1F15">
      <w:rPr>
        <w:sz w:val="24"/>
        <w:szCs w:val="24"/>
      </w:rPr>
      <w:fldChar w:fldCharType="begin"/>
    </w:r>
    <w:r w:rsidRPr="000D1F15">
      <w:rPr>
        <w:sz w:val="24"/>
        <w:szCs w:val="24"/>
      </w:rPr>
      <w:instrText xml:space="preserve"> PAGE   \* MERGEFORMAT </w:instrText>
    </w:r>
    <w:r w:rsidRPr="000D1F15">
      <w:rPr>
        <w:sz w:val="24"/>
        <w:szCs w:val="24"/>
      </w:rPr>
      <w:fldChar w:fldCharType="separate"/>
    </w:r>
    <w:r w:rsidR="005809D7">
      <w:rPr>
        <w:noProof/>
        <w:sz w:val="24"/>
        <w:szCs w:val="24"/>
      </w:rPr>
      <w:t>1</w:t>
    </w:r>
    <w:r w:rsidRPr="000D1F15">
      <w:rPr>
        <w:noProof/>
        <w:sz w:val="24"/>
        <w:szCs w:val="24"/>
      </w:rPr>
      <w:fldChar w:fldCharType="end"/>
    </w:r>
    <w:r w:rsidRPr="000D1F15">
      <w:rPr>
        <w:noProof/>
        <w:sz w:val="24"/>
        <w:szCs w:val="24"/>
      </w:rPr>
      <w:t xml:space="preserve"> of </w:t>
    </w:r>
    <w:r w:rsidRPr="000D1F15">
      <w:rPr>
        <w:noProof/>
        <w:sz w:val="24"/>
        <w:szCs w:val="24"/>
      </w:rPr>
      <w:fldChar w:fldCharType="begin"/>
    </w:r>
    <w:r w:rsidRPr="000D1F15">
      <w:rPr>
        <w:noProof/>
        <w:sz w:val="24"/>
        <w:szCs w:val="24"/>
      </w:rPr>
      <w:instrText xml:space="preserve"> NUMPAGES   \* MERGEFORMAT </w:instrText>
    </w:r>
    <w:r w:rsidRPr="000D1F15">
      <w:rPr>
        <w:noProof/>
        <w:sz w:val="24"/>
        <w:szCs w:val="24"/>
      </w:rPr>
      <w:fldChar w:fldCharType="separate"/>
    </w:r>
    <w:r w:rsidR="005809D7">
      <w:rPr>
        <w:noProof/>
        <w:sz w:val="24"/>
        <w:szCs w:val="24"/>
      </w:rPr>
      <w:t>5</w:t>
    </w:r>
    <w:r w:rsidRPr="000D1F15">
      <w:rPr>
        <w:noProof/>
        <w:sz w:val="24"/>
        <w:szCs w:val="24"/>
      </w:rPr>
      <w:fldChar w:fldCharType="end"/>
    </w:r>
  </w:p>
  <w:p w14:paraId="419C4A9C" w14:textId="77777777" w:rsidR="000D1F15" w:rsidRDefault="00930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B7140" w14:textId="77777777" w:rsidR="009309DD" w:rsidRDefault="009309DD">
      <w:r>
        <w:separator/>
      </w:r>
    </w:p>
  </w:footnote>
  <w:footnote w:type="continuationSeparator" w:id="0">
    <w:p w14:paraId="2FF11349" w14:textId="77777777" w:rsidR="009309DD" w:rsidRDefault="0093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7A26E" w14:textId="77777777" w:rsidR="00CB17F0" w:rsidRDefault="00CB1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C4B5A" w14:textId="77777777" w:rsidR="00CB17F0" w:rsidRDefault="00CB17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B6C8D" w14:textId="382F1661" w:rsidR="003321FD" w:rsidRDefault="003321FD">
    <w:pPr>
      <w:pStyle w:val="Header"/>
    </w:pPr>
    <w:r>
      <w:rPr>
        <w:rFonts w:eastAsiaTheme="minorEastAsia"/>
        <w:noProof/>
      </w:rPr>
      <w:fldChar w:fldCharType="begin"/>
    </w:r>
    <w:r w:rsidR="006B33B9">
      <w:rPr>
        <w:rFonts w:eastAsiaTheme="minorEastAsia"/>
        <w:noProof/>
      </w:rPr>
      <w:instrText xml:space="preserve"> INCLUDEPICTURE "C:\\Users\\davidmurray\\Library\\Containers\\com.microsoft.Outlook\\Data\\Library\\Caches\\Signatures\\signature_919549907" \* MERGEFORMAT </w:instrText>
    </w:r>
    <w:r>
      <w:rPr>
        <w:rFonts w:eastAsiaTheme="minorEastAsia"/>
        <w:noProof/>
      </w:rPr>
      <w:fldChar w:fldCharType="separate"/>
    </w:r>
    <w:r>
      <w:rPr>
        <w:rFonts w:eastAsiaTheme="minorEastAsia"/>
        <w:noProof/>
      </w:rPr>
      <w:drawing>
        <wp:inline distT="0" distB="0" distL="0" distR="0" wp14:anchorId="22A5E0D4" wp14:editId="594E1CFB">
          <wp:extent cx="1280160" cy="558165"/>
          <wp:effectExtent l="0" t="0" r="2540" b="635"/>
          <wp:docPr id="1" name="Picture 1" descr="signature_116224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116224040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39438" cy="584011"/>
                  </a:xfrm>
                  <a:prstGeom prst="rect">
                    <a:avLst/>
                  </a:prstGeom>
                  <a:noFill/>
                  <a:ln>
                    <a:noFill/>
                  </a:ln>
                </pic:spPr>
              </pic:pic>
            </a:graphicData>
          </a:graphic>
        </wp:inline>
      </w:drawing>
    </w:r>
    <w:r>
      <w:rPr>
        <w:rFonts w:eastAsiaTheme="minorEastAsia"/>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41"/>
    <w:multiLevelType w:val="multilevel"/>
    <w:tmpl w:val="6568C608"/>
    <w:lvl w:ilvl="0">
      <w:start w:val="1"/>
      <w:numFmt w:val="none"/>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2F10443"/>
    <w:multiLevelType w:val="multilevel"/>
    <w:tmpl w:val="3D74FC88"/>
    <w:lvl w:ilvl="0">
      <w:start w:val="1"/>
      <w:numFmt w:val="decimal"/>
      <w:lvlText w:val="%1."/>
      <w:lvlJc w:val="left"/>
      <w:pPr>
        <w:ind w:left="479" w:hanging="360"/>
      </w:pPr>
      <w:rPr>
        <w:rFonts w:ascii="Calibri" w:eastAsia="Calibri" w:hAnsi="Calibri" w:cs="Calibri" w:hint="default"/>
        <w:color w:val="2F5496"/>
        <w:w w:val="99"/>
        <w:sz w:val="28"/>
        <w:szCs w:val="28"/>
      </w:rPr>
    </w:lvl>
    <w:lvl w:ilvl="1">
      <w:start w:val="1"/>
      <w:numFmt w:val="bullet"/>
      <w:lvlText w:val=""/>
      <w:lvlJc w:val="left"/>
      <w:pPr>
        <w:ind w:left="840" w:hanging="720"/>
      </w:pPr>
      <w:rPr>
        <w:rFonts w:ascii="Symbol" w:hAnsi="Symbol" w:hint="default"/>
        <w:spacing w:val="-1"/>
        <w:w w:val="100"/>
      </w:rPr>
    </w:lvl>
    <w:lvl w:ilvl="2">
      <w:start w:val="1"/>
      <w:numFmt w:val="bullet"/>
      <w:lvlText w:val=""/>
      <w:lvlJc w:val="left"/>
      <w:pPr>
        <w:ind w:left="1538" w:hanging="720"/>
      </w:pPr>
      <w:rPr>
        <w:rFonts w:ascii="Symbol" w:hAnsi="Symbol" w:hint="default"/>
        <w:spacing w:val="-1"/>
        <w:w w:val="100"/>
        <w:sz w:val="24"/>
        <w:szCs w:val="24"/>
      </w:rPr>
    </w:lvl>
    <w:lvl w:ilvl="3">
      <w:numFmt w:val="bullet"/>
      <w:lvlText w:val="•"/>
      <w:lvlJc w:val="left"/>
      <w:pPr>
        <w:ind w:left="2530" w:hanging="720"/>
      </w:pPr>
      <w:rPr>
        <w:rFonts w:hint="default"/>
      </w:rPr>
    </w:lvl>
    <w:lvl w:ilvl="4">
      <w:numFmt w:val="bullet"/>
      <w:lvlText w:val="•"/>
      <w:lvlJc w:val="left"/>
      <w:pPr>
        <w:ind w:left="3520" w:hanging="720"/>
      </w:pPr>
      <w:rPr>
        <w:rFonts w:hint="default"/>
      </w:rPr>
    </w:lvl>
    <w:lvl w:ilvl="5">
      <w:numFmt w:val="bullet"/>
      <w:lvlText w:val="•"/>
      <w:lvlJc w:val="left"/>
      <w:pPr>
        <w:ind w:left="4510" w:hanging="720"/>
      </w:pPr>
      <w:rPr>
        <w:rFonts w:hint="default"/>
      </w:rPr>
    </w:lvl>
    <w:lvl w:ilvl="6">
      <w:numFmt w:val="bullet"/>
      <w:lvlText w:val="•"/>
      <w:lvlJc w:val="left"/>
      <w:pPr>
        <w:ind w:left="5500" w:hanging="720"/>
      </w:pPr>
      <w:rPr>
        <w:rFonts w:hint="default"/>
      </w:rPr>
    </w:lvl>
    <w:lvl w:ilvl="7">
      <w:numFmt w:val="bullet"/>
      <w:lvlText w:val="•"/>
      <w:lvlJc w:val="left"/>
      <w:pPr>
        <w:ind w:left="6490" w:hanging="720"/>
      </w:pPr>
      <w:rPr>
        <w:rFonts w:hint="default"/>
      </w:rPr>
    </w:lvl>
    <w:lvl w:ilvl="8">
      <w:numFmt w:val="bullet"/>
      <w:lvlText w:val="•"/>
      <w:lvlJc w:val="left"/>
      <w:pPr>
        <w:ind w:left="7480" w:hanging="720"/>
      </w:pPr>
      <w:rPr>
        <w:rFonts w:hint="default"/>
      </w:rPr>
    </w:lvl>
  </w:abstractNum>
  <w:abstractNum w:abstractNumId="2" w15:restartNumberingAfterBreak="0">
    <w:nsid w:val="04DA4AC3"/>
    <w:multiLevelType w:val="hybridMultilevel"/>
    <w:tmpl w:val="DF6E3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A2855"/>
    <w:multiLevelType w:val="hybridMultilevel"/>
    <w:tmpl w:val="01D6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927C4"/>
    <w:multiLevelType w:val="hybridMultilevel"/>
    <w:tmpl w:val="903E24A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09122948"/>
    <w:multiLevelType w:val="hybridMultilevel"/>
    <w:tmpl w:val="BD6A3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DC00DC"/>
    <w:multiLevelType w:val="hybridMultilevel"/>
    <w:tmpl w:val="502291EA"/>
    <w:lvl w:ilvl="0" w:tplc="336C050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6206E7"/>
    <w:multiLevelType w:val="hybridMultilevel"/>
    <w:tmpl w:val="0A94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C062B"/>
    <w:multiLevelType w:val="hybridMultilevel"/>
    <w:tmpl w:val="84808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1E0FDC"/>
    <w:multiLevelType w:val="hybridMultilevel"/>
    <w:tmpl w:val="19727F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101168"/>
    <w:multiLevelType w:val="hybridMultilevel"/>
    <w:tmpl w:val="ED1E2984"/>
    <w:lvl w:ilvl="0" w:tplc="08090001">
      <w:start w:val="1"/>
      <w:numFmt w:val="bullet"/>
      <w:lvlText w:val=""/>
      <w:lvlJc w:val="left"/>
      <w:pPr>
        <w:ind w:left="1915" w:hanging="360"/>
      </w:pPr>
      <w:rPr>
        <w:rFonts w:ascii="Symbol" w:hAnsi="Symbol" w:hint="default"/>
      </w:rPr>
    </w:lvl>
    <w:lvl w:ilvl="1" w:tplc="08090003" w:tentative="1">
      <w:start w:val="1"/>
      <w:numFmt w:val="bullet"/>
      <w:lvlText w:val="o"/>
      <w:lvlJc w:val="left"/>
      <w:pPr>
        <w:ind w:left="2635" w:hanging="360"/>
      </w:pPr>
      <w:rPr>
        <w:rFonts w:ascii="Courier New" w:hAnsi="Courier New" w:cs="Courier New" w:hint="default"/>
      </w:rPr>
    </w:lvl>
    <w:lvl w:ilvl="2" w:tplc="08090005" w:tentative="1">
      <w:start w:val="1"/>
      <w:numFmt w:val="bullet"/>
      <w:lvlText w:val=""/>
      <w:lvlJc w:val="left"/>
      <w:pPr>
        <w:ind w:left="3355" w:hanging="360"/>
      </w:pPr>
      <w:rPr>
        <w:rFonts w:ascii="Wingdings" w:hAnsi="Wingdings" w:hint="default"/>
      </w:rPr>
    </w:lvl>
    <w:lvl w:ilvl="3" w:tplc="08090001" w:tentative="1">
      <w:start w:val="1"/>
      <w:numFmt w:val="bullet"/>
      <w:lvlText w:val=""/>
      <w:lvlJc w:val="left"/>
      <w:pPr>
        <w:ind w:left="4075" w:hanging="360"/>
      </w:pPr>
      <w:rPr>
        <w:rFonts w:ascii="Symbol" w:hAnsi="Symbol" w:hint="default"/>
      </w:rPr>
    </w:lvl>
    <w:lvl w:ilvl="4" w:tplc="08090003" w:tentative="1">
      <w:start w:val="1"/>
      <w:numFmt w:val="bullet"/>
      <w:lvlText w:val="o"/>
      <w:lvlJc w:val="left"/>
      <w:pPr>
        <w:ind w:left="4795" w:hanging="360"/>
      </w:pPr>
      <w:rPr>
        <w:rFonts w:ascii="Courier New" w:hAnsi="Courier New" w:cs="Courier New" w:hint="default"/>
      </w:rPr>
    </w:lvl>
    <w:lvl w:ilvl="5" w:tplc="08090005" w:tentative="1">
      <w:start w:val="1"/>
      <w:numFmt w:val="bullet"/>
      <w:lvlText w:val=""/>
      <w:lvlJc w:val="left"/>
      <w:pPr>
        <w:ind w:left="5515" w:hanging="360"/>
      </w:pPr>
      <w:rPr>
        <w:rFonts w:ascii="Wingdings" w:hAnsi="Wingdings" w:hint="default"/>
      </w:rPr>
    </w:lvl>
    <w:lvl w:ilvl="6" w:tplc="08090001" w:tentative="1">
      <w:start w:val="1"/>
      <w:numFmt w:val="bullet"/>
      <w:lvlText w:val=""/>
      <w:lvlJc w:val="left"/>
      <w:pPr>
        <w:ind w:left="6235" w:hanging="360"/>
      </w:pPr>
      <w:rPr>
        <w:rFonts w:ascii="Symbol" w:hAnsi="Symbol" w:hint="default"/>
      </w:rPr>
    </w:lvl>
    <w:lvl w:ilvl="7" w:tplc="08090003" w:tentative="1">
      <w:start w:val="1"/>
      <w:numFmt w:val="bullet"/>
      <w:lvlText w:val="o"/>
      <w:lvlJc w:val="left"/>
      <w:pPr>
        <w:ind w:left="6955" w:hanging="360"/>
      </w:pPr>
      <w:rPr>
        <w:rFonts w:ascii="Courier New" w:hAnsi="Courier New" w:cs="Courier New" w:hint="default"/>
      </w:rPr>
    </w:lvl>
    <w:lvl w:ilvl="8" w:tplc="08090005" w:tentative="1">
      <w:start w:val="1"/>
      <w:numFmt w:val="bullet"/>
      <w:lvlText w:val=""/>
      <w:lvlJc w:val="left"/>
      <w:pPr>
        <w:ind w:left="7675" w:hanging="360"/>
      </w:pPr>
      <w:rPr>
        <w:rFonts w:ascii="Wingdings" w:hAnsi="Wingdings" w:hint="default"/>
      </w:rPr>
    </w:lvl>
  </w:abstractNum>
  <w:abstractNum w:abstractNumId="11" w15:restartNumberingAfterBreak="0">
    <w:nsid w:val="1C842A26"/>
    <w:multiLevelType w:val="hybridMultilevel"/>
    <w:tmpl w:val="3D5EA21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DB01F3E"/>
    <w:multiLevelType w:val="hybridMultilevel"/>
    <w:tmpl w:val="67C2EA08"/>
    <w:lvl w:ilvl="0" w:tplc="336C050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CC428C"/>
    <w:multiLevelType w:val="hybridMultilevel"/>
    <w:tmpl w:val="6AFA5520"/>
    <w:lvl w:ilvl="0" w:tplc="0C090001">
      <w:start w:val="1"/>
      <w:numFmt w:val="bullet"/>
      <w:lvlText w:val=""/>
      <w:lvlJc w:val="left"/>
      <w:pPr>
        <w:ind w:left="1559" w:hanging="360"/>
      </w:pPr>
      <w:rPr>
        <w:rFonts w:ascii="Symbol" w:hAnsi="Symbol" w:hint="default"/>
      </w:rPr>
    </w:lvl>
    <w:lvl w:ilvl="1" w:tplc="0C090003" w:tentative="1">
      <w:start w:val="1"/>
      <w:numFmt w:val="bullet"/>
      <w:lvlText w:val="o"/>
      <w:lvlJc w:val="left"/>
      <w:pPr>
        <w:ind w:left="2279" w:hanging="360"/>
      </w:pPr>
      <w:rPr>
        <w:rFonts w:ascii="Courier New" w:hAnsi="Courier New" w:cs="Courier New" w:hint="default"/>
      </w:rPr>
    </w:lvl>
    <w:lvl w:ilvl="2" w:tplc="0C090005" w:tentative="1">
      <w:start w:val="1"/>
      <w:numFmt w:val="bullet"/>
      <w:lvlText w:val=""/>
      <w:lvlJc w:val="left"/>
      <w:pPr>
        <w:ind w:left="2999" w:hanging="360"/>
      </w:pPr>
      <w:rPr>
        <w:rFonts w:ascii="Wingdings" w:hAnsi="Wingdings" w:hint="default"/>
      </w:rPr>
    </w:lvl>
    <w:lvl w:ilvl="3" w:tplc="0C090001" w:tentative="1">
      <w:start w:val="1"/>
      <w:numFmt w:val="bullet"/>
      <w:lvlText w:val=""/>
      <w:lvlJc w:val="left"/>
      <w:pPr>
        <w:ind w:left="3719" w:hanging="360"/>
      </w:pPr>
      <w:rPr>
        <w:rFonts w:ascii="Symbol" w:hAnsi="Symbol" w:hint="default"/>
      </w:rPr>
    </w:lvl>
    <w:lvl w:ilvl="4" w:tplc="0C090003" w:tentative="1">
      <w:start w:val="1"/>
      <w:numFmt w:val="bullet"/>
      <w:lvlText w:val="o"/>
      <w:lvlJc w:val="left"/>
      <w:pPr>
        <w:ind w:left="4439" w:hanging="360"/>
      </w:pPr>
      <w:rPr>
        <w:rFonts w:ascii="Courier New" w:hAnsi="Courier New" w:cs="Courier New" w:hint="default"/>
      </w:rPr>
    </w:lvl>
    <w:lvl w:ilvl="5" w:tplc="0C090005" w:tentative="1">
      <w:start w:val="1"/>
      <w:numFmt w:val="bullet"/>
      <w:lvlText w:val=""/>
      <w:lvlJc w:val="left"/>
      <w:pPr>
        <w:ind w:left="5159" w:hanging="360"/>
      </w:pPr>
      <w:rPr>
        <w:rFonts w:ascii="Wingdings" w:hAnsi="Wingdings" w:hint="default"/>
      </w:rPr>
    </w:lvl>
    <w:lvl w:ilvl="6" w:tplc="0C090001" w:tentative="1">
      <w:start w:val="1"/>
      <w:numFmt w:val="bullet"/>
      <w:lvlText w:val=""/>
      <w:lvlJc w:val="left"/>
      <w:pPr>
        <w:ind w:left="5879" w:hanging="360"/>
      </w:pPr>
      <w:rPr>
        <w:rFonts w:ascii="Symbol" w:hAnsi="Symbol" w:hint="default"/>
      </w:rPr>
    </w:lvl>
    <w:lvl w:ilvl="7" w:tplc="0C090003" w:tentative="1">
      <w:start w:val="1"/>
      <w:numFmt w:val="bullet"/>
      <w:lvlText w:val="o"/>
      <w:lvlJc w:val="left"/>
      <w:pPr>
        <w:ind w:left="6599" w:hanging="360"/>
      </w:pPr>
      <w:rPr>
        <w:rFonts w:ascii="Courier New" w:hAnsi="Courier New" w:cs="Courier New" w:hint="default"/>
      </w:rPr>
    </w:lvl>
    <w:lvl w:ilvl="8" w:tplc="0C090005" w:tentative="1">
      <w:start w:val="1"/>
      <w:numFmt w:val="bullet"/>
      <w:lvlText w:val=""/>
      <w:lvlJc w:val="left"/>
      <w:pPr>
        <w:ind w:left="7319" w:hanging="360"/>
      </w:pPr>
      <w:rPr>
        <w:rFonts w:ascii="Wingdings" w:hAnsi="Wingdings" w:hint="default"/>
      </w:rPr>
    </w:lvl>
  </w:abstractNum>
  <w:abstractNum w:abstractNumId="14" w15:restartNumberingAfterBreak="0">
    <w:nsid w:val="26C222BC"/>
    <w:multiLevelType w:val="hybridMultilevel"/>
    <w:tmpl w:val="763A0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1D3B5D"/>
    <w:multiLevelType w:val="hybridMultilevel"/>
    <w:tmpl w:val="585663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6928EF"/>
    <w:multiLevelType w:val="hybridMultilevel"/>
    <w:tmpl w:val="11121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781BC8"/>
    <w:multiLevelType w:val="hybridMultilevel"/>
    <w:tmpl w:val="E3CED22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8240D0"/>
    <w:multiLevelType w:val="hybridMultilevel"/>
    <w:tmpl w:val="509CF32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6233F"/>
    <w:multiLevelType w:val="hybridMultilevel"/>
    <w:tmpl w:val="A0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5309AB"/>
    <w:multiLevelType w:val="hybridMultilevel"/>
    <w:tmpl w:val="0CEE6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512B6E"/>
    <w:multiLevelType w:val="multilevel"/>
    <w:tmpl w:val="305CB920"/>
    <w:lvl w:ilvl="0">
      <w:start w:val="1"/>
      <w:numFmt w:val="decimal"/>
      <w:lvlText w:val="%1."/>
      <w:lvlJc w:val="left"/>
      <w:pPr>
        <w:ind w:left="479" w:hanging="360"/>
      </w:pPr>
      <w:rPr>
        <w:rFonts w:ascii="Calibri" w:eastAsia="Calibri" w:hAnsi="Calibri" w:cs="Calibri" w:hint="default"/>
        <w:color w:val="2F5496"/>
        <w:w w:val="99"/>
        <w:sz w:val="28"/>
        <w:szCs w:val="28"/>
      </w:rPr>
    </w:lvl>
    <w:lvl w:ilvl="1">
      <w:start w:val="1"/>
      <w:numFmt w:val="decimal"/>
      <w:lvlText w:val="%1.%2"/>
      <w:lvlJc w:val="left"/>
      <w:pPr>
        <w:ind w:left="840" w:hanging="720"/>
      </w:pPr>
      <w:rPr>
        <w:rFonts w:hint="default"/>
        <w:spacing w:val="-1"/>
        <w:w w:val="100"/>
      </w:rPr>
    </w:lvl>
    <w:lvl w:ilvl="2">
      <w:start w:val="1"/>
      <w:numFmt w:val="bullet"/>
      <w:lvlText w:val=""/>
      <w:lvlJc w:val="left"/>
      <w:pPr>
        <w:ind w:left="1538" w:hanging="720"/>
      </w:pPr>
      <w:rPr>
        <w:rFonts w:ascii="Symbol" w:hAnsi="Symbol" w:hint="default"/>
        <w:spacing w:val="-1"/>
        <w:w w:val="100"/>
        <w:sz w:val="24"/>
        <w:szCs w:val="24"/>
      </w:rPr>
    </w:lvl>
    <w:lvl w:ilvl="3">
      <w:numFmt w:val="bullet"/>
      <w:lvlText w:val="•"/>
      <w:lvlJc w:val="left"/>
      <w:pPr>
        <w:ind w:left="2530" w:hanging="720"/>
      </w:pPr>
      <w:rPr>
        <w:rFonts w:hint="default"/>
      </w:rPr>
    </w:lvl>
    <w:lvl w:ilvl="4">
      <w:numFmt w:val="bullet"/>
      <w:lvlText w:val="•"/>
      <w:lvlJc w:val="left"/>
      <w:pPr>
        <w:ind w:left="3520" w:hanging="720"/>
      </w:pPr>
      <w:rPr>
        <w:rFonts w:hint="default"/>
      </w:rPr>
    </w:lvl>
    <w:lvl w:ilvl="5">
      <w:numFmt w:val="bullet"/>
      <w:lvlText w:val="•"/>
      <w:lvlJc w:val="left"/>
      <w:pPr>
        <w:ind w:left="4510" w:hanging="720"/>
      </w:pPr>
      <w:rPr>
        <w:rFonts w:hint="default"/>
      </w:rPr>
    </w:lvl>
    <w:lvl w:ilvl="6">
      <w:numFmt w:val="bullet"/>
      <w:lvlText w:val="•"/>
      <w:lvlJc w:val="left"/>
      <w:pPr>
        <w:ind w:left="5500" w:hanging="720"/>
      </w:pPr>
      <w:rPr>
        <w:rFonts w:hint="default"/>
      </w:rPr>
    </w:lvl>
    <w:lvl w:ilvl="7">
      <w:numFmt w:val="bullet"/>
      <w:lvlText w:val="•"/>
      <w:lvlJc w:val="left"/>
      <w:pPr>
        <w:ind w:left="6490" w:hanging="720"/>
      </w:pPr>
      <w:rPr>
        <w:rFonts w:hint="default"/>
      </w:rPr>
    </w:lvl>
    <w:lvl w:ilvl="8">
      <w:numFmt w:val="bullet"/>
      <w:lvlText w:val="•"/>
      <w:lvlJc w:val="left"/>
      <w:pPr>
        <w:ind w:left="7480" w:hanging="720"/>
      </w:pPr>
      <w:rPr>
        <w:rFonts w:hint="default"/>
      </w:rPr>
    </w:lvl>
  </w:abstractNum>
  <w:abstractNum w:abstractNumId="22" w15:restartNumberingAfterBreak="0">
    <w:nsid w:val="448C6A1E"/>
    <w:multiLevelType w:val="hybridMultilevel"/>
    <w:tmpl w:val="83CA6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B50C60"/>
    <w:multiLevelType w:val="hybridMultilevel"/>
    <w:tmpl w:val="BFE098CA"/>
    <w:lvl w:ilvl="0" w:tplc="634E324A">
      <w:start w:val="2"/>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44B767A8"/>
    <w:multiLevelType w:val="hybridMultilevel"/>
    <w:tmpl w:val="E57C84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737727"/>
    <w:multiLevelType w:val="hybridMultilevel"/>
    <w:tmpl w:val="A6E2B3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E16E88"/>
    <w:multiLevelType w:val="hybridMultilevel"/>
    <w:tmpl w:val="4E8839A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7" w15:restartNumberingAfterBreak="0">
    <w:nsid w:val="54E77BB2"/>
    <w:multiLevelType w:val="hybridMultilevel"/>
    <w:tmpl w:val="79620F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515A75"/>
    <w:multiLevelType w:val="hybridMultilevel"/>
    <w:tmpl w:val="111A9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712874"/>
    <w:multiLevelType w:val="hybridMultilevel"/>
    <w:tmpl w:val="D1B0E750"/>
    <w:lvl w:ilvl="0" w:tplc="08090001">
      <w:start w:val="1"/>
      <w:numFmt w:val="bullet"/>
      <w:lvlText w:val=""/>
      <w:lvlJc w:val="left"/>
      <w:pPr>
        <w:ind w:left="1915" w:hanging="360"/>
      </w:pPr>
      <w:rPr>
        <w:rFonts w:ascii="Symbol" w:hAnsi="Symbol" w:hint="default"/>
      </w:rPr>
    </w:lvl>
    <w:lvl w:ilvl="1" w:tplc="08090003" w:tentative="1">
      <w:start w:val="1"/>
      <w:numFmt w:val="bullet"/>
      <w:lvlText w:val="o"/>
      <w:lvlJc w:val="left"/>
      <w:pPr>
        <w:ind w:left="2635" w:hanging="360"/>
      </w:pPr>
      <w:rPr>
        <w:rFonts w:ascii="Courier New" w:hAnsi="Courier New" w:hint="default"/>
      </w:rPr>
    </w:lvl>
    <w:lvl w:ilvl="2" w:tplc="08090005" w:tentative="1">
      <w:start w:val="1"/>
      <w:numFmt w:val="bullet"/>
      <w:lvlText w:val=""/>
      <w:lvlJc w:val="left"/>
      <w:pPr>
        <w:ind w:left="3355" w:hanging="360"/>
      </w:pPr>
      <w:rPr>
        <w:rFonts w:ascii="Wingdings" w:hAnsi="Wingdings" w:hint="default"/>
      </w:rPr>
    </w:lvl>
    <w:lvl w:ilvl="3" w:tplc="08090001" w:tentative="1">
      <w:start w:val="1"/>
      <w:numFmt w:val="bullet"/>
      <w:lvlText w:val=""/>
      <w:lvlJc w:val="left"/>
      <w:pPr>
        <w:ind w:left="4075" w:hanging="360"/>
      </w:pPr>
      <w:rPr>
        <w:rFonts w:ascii="Symbol" w:hAnsi="Symbol" w:hint="default"/>
      </w:rPr>
    </w:lvl>
    <w:lvl w:ilvl="4" w:tplc="08090003" w:tentative="1">
      <w:start w:val="1"/>
      <w:numFmt w:val="bullet"/>
      <w:lvlText w:val="o"/>
      <w:lvlJc w:val="left"/>
      <w:pPr>
        <w:ind w:left="4795" w:hanging="360"/>
      </w:pPr>
      <w:rPr>
        <w:rFonts w:ascii="Courier New" w:hAnsi="Courier New" w:hint="default"/>
      </w:rPr>
    </w:lvl>
    <w:lvl w:ilvl="5" w:tplc="08090005" w:tentative="1">
      <w:start w:val="1"/>
      <w:numFmt w:val="bullet"/>
      <w:lvlText w:val=""/>
      <w:lvlJc w:val="left"/>
      <w:pPr>
        <w:ind w:left="5515" w:hanging="360"/>
      </w:pPr>
      <w:rPr>
        <w:rFonts w:ascii="Wingdings" w:hAnsi="Wingdings" w:hint="default"/>
      </w:rPr>
    </w:lvl>
    <w:lvl w:ilvl="6" w:tplc="08090001" w:tentative="1">
      <w:start w:val="1"/>
      <w:numFmt w:val="bullet"/>
      <w:lvlText w:val=""/>
      <w:lvlJc w:val="left"/>
      <w:pPr>
        <w:ind w:left="6235" w:hanging="360"/>
      </w:pPr>
      <w:rPr>
        <w:rFonts w:ascii="Symbol" w:hAnsi="Symbol" w:hint="default"/>
      </w:rPr>
    </w:lvl>
    <w:lvl w:ilvl="7" w:tplc="08090003" w:tentative="1">
      <w:start w:val="1"/>
      <w:numFmt w:val="bullet"/>
      <w:lvlText w:val="o"/>
      <w:lvlJc w:val="left"/>
      <w:pPr>
        <w:ind w:left="6955" w:hanging="360"/>
      </w:pPr>
      <w:rPr>
        <w:rFonts w:ascii="Courier New" w:hAnsi="Courier New" w:hint="default"/>
      </w:rPr>
    </w:lvl>
    <w:lvl w:ilvl="8" w:tplc="08090005" w:tentative="1">
      <w:start w:val="1"/>
      <w:numFmt w:val="bullet"/>
      <w:lvlText w:val=""/>
      <w:lvlJc w:val="left"/>
      <w:pPr>
        <w:ind w:left="7675" w:hanging="360"/>
      </w:pPr>
      <w:rPr>
        <w:rFonts w:ascii="Wingdings" w:hAnsi="Wingdings" w:hint="default"/>
      </w:rPr>
    </w:lvl>
  </w:abstractNum>
  <w:abstractNum w:abstractNumId="30" w15:restartNumberingAfterBreak="0">
    <w:nsid w:val="5A3E4A66"/>
    <w:multiLevelType w:val="hybridMultilevel"/>
    <w:tmpl w:val="C4CEABDE"/>
    <w:lvl w:ilvl="0" w:tplc="FBBACB4E">
      <w:numFmt w:val="bullet"/>
      <w:lvlText w:val=""/>
      <w:lvlJc w:val="left"/>
      <w:pPr>
        <w:ind w:left="1200" w:hanging="360"/>
      </w:pPr>
      <w:rPr>
        <w:rFonts w:ascii="Symbol" w:eastAsia="Symbol" w:hAnsi="Symbol" w:cs="Symbol" w:hint="default"/>
        <w:color w:val="0A1C16"/>
        <w:w w:val="100"/>
        <w:sz w:val="20"/>
        <w:szCs w:val="20"/>
      </w:rPr>
    </w:lvl>
    <w:lvl w:ilvl="1" w:tplc="223E2F3E">
      <w:numFmt w:val="bullet"/>
      <w:lvlText w:val="•"/>
      <w:lvlJc w:val="left"/>
      <w:pPr>
        <w:ind w:left="2026" w:hanging="360"/>
      </w:pPr>
      <w:rPr>
        <w:rFonts w:hint="default"/>
      </w:rPr>
    </w:lvl>
    <w:lvl w:ilvl="2" w:tplc="B4EE7CD2">
      <w:numFmt w:val="bullet"/>
      <w:lvlText w:val="•"/>
      <w:lvlJc w:val="left"/>
      <w:pPr>
        <w:ind w:left="2852" w:hanging="360"/>
      </w:pPr>
      <w:rPr>
        <w:rFonts w:hint="default"/>
      </w:rPr>
    </w:lvl>
    <w:lvl w:ilvl="3" w:tplc="EE7EFB12">
      <w:numFmt w:val="bullet"/>
      <w:lvlText w:val="•"/>
      <w:lvlJc w:val="left"/>
      <w:pPr>
        <w:ind w:left="3678" w:hanging="360"/>
      </w:pPr>
      <w:rPr>
        <w:rFonts w:hint="default"/>
      </w:rPr>
    </w:lvl>
    <w:lvl w:ilvl="4" w:tplc="8A3829B8">
      <w:numFmt w:val="bullet"/>
      <w:lvlText w:val="•"/>
      <w:lvlJc w:val="left"/>
      <w:pPr>
        <w:ind w:left="4504" w:hanging="360"/>
      </w:pPr>
      <w:rPr>
        <w:rFonts w:hint="default"/>
      </w:rPr>
    </w:lvl>
    <w:lvl w:ilvl="5" w:tplc="BDE0AA9E">
      <w:numFmt w:val="bullet"/>
      <w:lvlText w:val="•"/>
      <w:lvlJc w:val="left"/>
      <w:pPr>
        <w:ind w:left="5330" w:hanging="360"/>
      </w:pPr>
      <w:rPr>
        <w:rFonts w:hint="default"/>
      </w:rPr>
    </w:lvl>
    <w:lvl w:ilvl="6" w:tplc="22324402">
      <w:numFmt w:val="bullet"/>
      <w:lvlText w:val="•"/>
      <w:lvlJc w:val="left"/>
      <w:pPr>
        <w:ind w:left="6156" w:hanging="360"/>
      </w:pPr>
      <w:rPr>
        <w:rFonts w:hint="default"/>
      </w:rPr>
    </w:lvl>
    <w:lvl w:ilvl="7" w:tplc="90661A0A">
      <w:numFmt w:val="bullet"/>
      <w:lvlText w:val="•"/>
      <w:lvlJc w:val="left"/>
      <w:pPr>
        <w:ind w:left="6982" w:hanging="360"/>
      </w:pPr>
      <w:rPr>
        <w:rFonts w:hint="default"/>
      </w:rPr>
    </w:lvl>
    <w:lvl w:ilvl="8" w:tplc="4F644996">
      <w:numFmt w:val="bullet"/>
      <w:lvlText w:val="•"/>
      <w:lvlJc w:val="left"/>
      <w:pPr>
        <w:ind w:left="7808" w:hanging="360"/>
      </w:pPr>
      <w:rPr>
        <w:rFonts w:hint="default"/>
      </w:rPr>
    </w:lvl>
  </w:abstractNum>
  <w:abstractNum w:abstractNumId="31" w15:restartNumberingAfterBreak="0">
    <w:nsid w:val="5CC41236"/>
    <w:multiLevelType w:val="hybridMultilevel"/>
    <w:tmpl w:val="A97A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F7BE0"/>
    <w:multiLevelType w:val="hybridMultilevel"/>
    <w:tmpl w:val="40767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E53FBE"/>
    <w:multiLevelType w:val="hybridMultilevel"/>
    <w:tmpl w:val="424479E6"/>
    <w:lvl w:ilvl="0" w:tplc="0C090011">
      <w:start w:val="1"/>
      <w:numFmt w:val="decimal"/>
      <w:lvlText w:val="%1)"/>
      <w:lvlJc w:val="left"/>
      <w:pPr>
        <w:ind w:left="1146" w:hanging="360"/>
      </w:pPr>
      <w:rPr>
        <w:rFont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15:restartNumberingAfterBreak="0">
    <w:nsid w:val="608E7671"/>
    <w:multiLevelType w:val="hybridMultilevel"/>
    <w:tmpl w:val="3294C764"/>
    <w:lvl w:ilvl="0" w:tplc="08090001">
      <w:start w:val="1"/>
      <w:numFmt w:val="bullet"/>
      <w:lvlText w:val=""/>
      <w:lvlJc w:val="left"/>
      <w:pPr>
        <w:ind w:left="1915" w:hanging="360"/>
      </w:pPr>
      <w:rPr>
        <w:rFonts w:ascii="Symbol" w:hAnsi="Symbol" w:hint="default"/>
      </w:rPr>
    </w:lvl>
    <w:lvl w:ilvl="1" w:tplc="08090003" w:tentative="1">
      <w:start w:val="1"/>
      <w:numFmt w:val="bullet"/>
      <w:lvlText w:val="o"/>
      <w:lvlJc w:val="left"/>
      <w:pPr>
        <w:ind w:left="2635" w:hanging="360"/>
      </w:pPr>
      <w:rPr>
        <w:rFonts w:ascii="Courier New" w:hAnsi="Courier New" w:cs="Courier New" w:hint="default"/>
      </w:rPr>
    </w:lvl>
    <w:lvl w:ilvl="2" w:tplc="08090005" w:tentative="1">
      <w:start w:val="1"/>
      <w:numFmt w:val="bullet"/>
      <w:lvlText w:val=""/>
      <w:lvlJc w:val="left"/>
      <w:pPr>
        <w:ind w:left="3355" w:hanging="360"/>
      </w:pPr>
      <w:rPr>
        <w:rFonts w:ascii="Wingdings" w:hAnsi="Wingdings" w:hint="default"/>
      </w:rPr>
    </w:lvl>
    <w:lvl w:ilvl="3" w:tplc="08090001" w:tentative="1">
      <w:start w:val="1"/>
      <w:numFmt w:val="bullet"/>
      <w:lvlText w:val=""/>
      <w:lvlJc w:val="left"/>
      <w:pPr>
        <w:ind w:left="4075" w:hanging="360"/>
      </w:pPr>
      <w:rPr>
        <w:rFonts w:ascii="Symbol" w:hAnsi="Symbol" w:hint="default"/>
      </w:rPr>
    </w:lvl>
    <w:lvl w:ilvl="4" w:tplc="08090003" w:tentative="1">
      <w:start w:val="1"/>
      <w:numFmt w:val="bullet"/>
      <w:lvlText w:val="o"/>
      <w:lvlJc w:val="left"/>
      <w:pPr>
        <w:ind w:left="4795" w:hanging="360"/>
      </w:pPr>
      <w:rPr>
        <w:rFonts w:ascii="Courier New" w:hAnsi="Courier New" w:cs="Courier New" w:hint="default"/>
      </w:rPr>
    </w:lvl>
    <w:lvl w:ilvl="5" w:tplc="08090005" w:tentative="1">
      <w:start w:val="1"/>
      <w:numFmt w:val="bullet"/>
      <w:lvlText w:val=""/>
      <w:lvlJc w:val="left"/>
      <w:pPr>
        <w:ind w:left="5515" w:hanging="360"/>
      </w:pPr>
      <w:rPr>
        <w:rFonts w:ascii="Wingdings" w:hAnsi="Wingdings" w:hint="default"/>
      </w:rPr>
    </w:lvl>
    <w:lvl w:ilvl="6" w:tplc="08090001" w:tentative="1">
      <w:start w:val="1"/>
      <w:numFmt w:val="bullet"/>
      <w:lvlText w:val=""/>
      <w:lvlJc w:val="left"/>
      <w:pPr>
        <w:ind w:left="6235" w:hanging="360"/>
      </w:pPr>
      <w:rPr>
        <w:rFonts w:ascii="Symbol" w:hAnsi="Symbol" w:hint="default"/>
      </w:rPr>
    </w:lvl>
    <w:lvl w:ilvl="7" w:tplc="08090003" w:tentative="1">
      <w:start w:val="1"/>
      <w:numFmt w:val="bullet"/>
      <w:lvlText w:val="o"/>
      <w:lvlJc w:val="left"/>
      <w:pPr>
        <w:ind w:left="6955" w:hanging="360"/>
      </w:pPr>
      <w:rPr>
        <w:rFonts w:ascii="Courier New" w:hAnsi="Courier New" w:cs="Courier New" w:hint="default"/>
      </w:rPr>
    </w:lvl>
    <w:lvl w:ilvl="8" w:tplc="08090005" w:tentative="1">
      <w:start w:val="1"/>
      <w:numFmt w:val="bullet"/>
      <w:lvlText w:val=""/>
      <w:lvlJc w:val="left"/>
      <w:pPr>
        <w:ind w:left="7675" w:hanging="360"/>
      </w:pPr>
      <w:rPr>
        <w:rFonts w:ascii="Wingdings" w:hAnsi="Wingdings" w:hint="default"/>
      </w:rPr>
    </w:lvl>
  </w:abstractNum>
  <w:abstractNum w:abstractNumId="35" w15:restartNumberingAfterBreak="0">
    <w:nsid w:val="65390B76"/>
    <w:multiLevelType w:val="hybridMultilevel"/>
    <w:tmpl w:val="97D67124"/>
    <w:lvl w:ilvl="0" w:tplc="A1D049B2">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9B4951"/>
    <w:multiLevelType w:val="hybridMultilevel"/>
    <w:tmpl w:val="BB3EE764"/>
    <w:lvl w:ilvl="0" w:tplc="0C090017">
      <w:start w:val="1"/>
      <w:numFmt w:val="lowerLetter"/>
      <w:lvlText w:val="%1)"/>
      <w:lvlJc w:val="left"/>
      <w:pPr>
        <w:ind w:left="1146" w:hanging="360"/>
      </w:pPr>
      <w:rPr>
        <w:rFont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7" w15:restartNumberingAfterBreak="0">
    <w:nsid w:val="6B637FC7"/>
    <w:multiLevelType w:val="hybridMultilevel"/>
    <w:tmpl w:val="39087B1E"/>
    <w:lvl w:ilvl="0" w:tplc="0C090001">
      <w:start w:val="1"/>
      <w:numFmt w:val="bullet"/>
      <w:lvlText w:val=""/>
      <w:lvlJc w:val="left"/>
      <w:pPr>
        <w:ind w:left="720" w:hanging="360"/>
      </w:pPr>
      <w:rPr>
        <w:rFonts w:ascii="Symbol" w:hAnsi="Symbol" w:hint="default"/>
      </w:rPr>
    </w:lvl>
    <w:lvl w:ilvl="1" w:tplc="ACEC8786">
      <w:start w:val="2"/>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1A01CD"/>
    <w:multiLevelType w:val="hybridMultilevel"/>
    <w:tmpl w:val="8CC86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0076AE"/>
    <w:multiLevelType w:val="multilevel"/>
    <w:tmpl w:val="305CB920"/>
    <w:lvl w:ilvl="0">
      <w:start w:val="1"/>
      <w:numFmt w:val="decimal"/>
      <w:lvlText w:val="%1."/>
      <w:lvlJc w:val="left"/>
      <w:pPr>
        <w:ind w:left="479" w:hanging="360"/>
      </w:pPr>
      <w:rPr>
        <w:rFonts w:ascii="Calibri" w:eastAsia="Calibri" w:hAnsi="Calibri" w:cs="Calibri" w:hint="default"/>
        <w:color w:val="2F5496"/>
        <w:w w:val="99"/>
        <w:sz w:val="28"/>
        <w:szCs w:val="28"/>
      </w:rPr>
    </w:lvl>
    <w:lvl w:ilvl="1">
      <w:start w:val="1"/>
      <w:numFmt w:val="decimal"/>
      <w:lvlText w:val="%1.%2"/>
      <w:lvlJc w:val="left"/>
      <w:pPr>
        <w:ind w:left="840" w:hanging="720"/>
      </w:pPr>
      <w:rPr>
        <w:rFonts w:hint="default"/>
        <w:color w:val="0A1C16"/>
        <w:spacing w:val="-1"/>
        <w:w w:val="100"/>
        <w:sz w:val="20"/>
        <w:szCs w:val="20"/>
      </w:rPr>
    </w:lvl>
    <w:lvl w:ilvl="2">
      <w:start w:val="1"/>
      <w:numFmt w:val="bullet"/>
      <w:lvlText w:val=""/>
      <w:lvlJc w:val="left"/>
      <w:pPr>
        <w:ind w:left="1538" w:hanging="720"/>
      </w:pPr>
      <w:rPr>
        <w:rFonts w:ascii="Symbol" w:hAnsi="Symbol" w:hint="default"/>
        <w:color w:val="0A1C16"/>
        <w:spacing w:val="-1"/>
        <w:w w:val="100"/>
        <w:sz w:val="24"/>
        <w:szCs w:val="24"/>
      </w:rPr>
    </w:lvl>
    <w:lvl w:ilvl="3">
      <w:numFmt w:val="bullet"/>
      <w:lvlText w:val="•"/>
      <w:lvlJc w:val="left"/>
      <w:pPr>
        <w:ind w:left="2530" w:hanging="720"/>
      </w:pPr>
      <w:rPr>
        <w:rFonts w:hint="default"/>
        <w:color w:val="0A1C16"/>
        <w:w w:val="100"/>
        <w:sz w:val="20"/>
        <w:szCs w:val="20"/>
      </w:rPr>
    </w:lvl>
    <w:lvl w:ilvl="4">
      <w:numFmt w:val="bullet"/>
      <w:lvlText w:val="•"/>
      <w:lvlJc w:val="left"/>
      <w:pPr>
        <w:ind w:left="3520" w:hanging="720"/>
      </w:pPr>
      <w:rPr>
        <w:rFonts w:hint="default"/>
      </w:rPr>
    </w:lvl>
    <w:lvl w:ilvl="5">
      <w:numFmt w:val="bullet"/>
      <w:lvlText w:val="•"/>
      <w:lvlJc w:val="left"/>
      <w:pPr>
        <w:ind w:left="4510" w:hanging="720"/>
      </w:pPr>
      <w:rPr>
        <w:rFonts w:hint="default"/>
      </w:rPr>
    </w:lvl>
    <w:lvl w:ilvl="6">
      <w:numFmt w:val="bullet"/>
      <w:lvlText w:val="•"/>
      <w:lvlJc w:val="left"/>
      <w:pPr>
        <w:ind w:left="5500" w:hanging="720"/>
      </w:pPr>
      <w:rPr>
        <w:rFonts w:hint="default"/>
      </w:rPr>
    </w:lvl>
    <w:lvl w:ilvl="7">
      <w:numFmt w:val="bullet"/>
      <w:lvlText w:val="•"/>
      <w:lvlJc w:val="left"/>
      <w:pPr>
        <w:ind w:left="6490" w:hanging="720"/>
      </w:pPr>
      <w:rPr>
        <w:rFonts w:hint="default"/>
      </w:rPr>
    </w:lvl>
    <w:lvl w:ilvl="8">
      <w:numFmt w:val="bullet"/>
      <w:lvlText w:val="•"/>
      <w:lvlJc w:val="left"/>
      <w:pPr>
        <w:ind w:left="7480" w:hanging="720"/>
      </w:pPr>
      <w:rPr>
        <w:rFonts w:hint="default"/>
      </w:rPr>
    </w:lvl>
  </w:abstractNum>
  <w:num w:numId="1">
    <w:abstractNumId w:val="0"/>
  </w:num>
  <w:num w:numId="2">
    <w:abstractNumId w:val="12"/>
  </w:num>
  <w:num w:numId="3">
    <w:abstractNumId w:val="6"/>
  </w:num>
  <w:num w:numId="4">
    <w:abstractNumId w:val="25"/>
  </w:num>
  <w:num w:numId="5">
    <w:abstractNumId w:val="4"/>
  </w:num>
  <w:num w:numId="6">
    <w:abstractNumId w:val="23"/>
  </w:num>
  <w:num w:numId="7">
    <w:abstractNumId w:val="36"/>
  </w:num>
  <w:num w:numId="8">
    <w:abstractNumId w:val="33"/>
  </w:num>
  <w:num w:numId="9">
    <w:abstractNumId w:val="2"/>
  </w:num>
  <w:num w:numId="10">
    <w:abstractNumId w:val="35"/>
  </w:num>
  <w:num w:numId="11">
    <w:abstractNumId w:val="37"/>
  </w:num>
  <w:num w:numId="12">
    <w:abstractNumId w:val="28"/>
  </w:num>
  <w:num w:numId="13">
    <w:abstractNumId w:val="24"/>
  </w:num>
  <w:num w:numId="14">
    <w:abstractNumId w:val="20"/>
  </w:num>
  <w:num w:numId="15">
    <w:abstractNumId w:val="22"/>
  </w:num>
  <w:num w:numId="16">
    <w:abstractNumId w:val="8"/>
  </w:num>
  <w:num w:numId="17">
    <w:abstractNumId w:val="15"/>
  </w:num>
  <w:num w:numId="18">
    <w:abstractNumId w:val="11"/>
  </w:num>
  <w:num w:numId="19">
    <w:abstractNumId w:val="19"/>
  </w:num>
  <w:num w:numId="20">
    <w:abstractNumId w:val="18"/>
  </w:num>
  <w:num w:numId="21">
    <w:abstractNumId w:val="32"/>
  </w:num>
  <w:num w:numId="22">
    <w:abstractNumId w:val="9"/>
  </w:num>
  <w:num w:numId="23">
    <w:abstractNumId w:val="17"/>
  </w:num>
  <w:num w:numId="24">
    <w:abstractNumId w:val="16"/>
  </w:num>
  <w:num w:numId="25">
    <w:abstractNumId w:val="30"/>
  </w:num>
  <w:num w:numId="26">
    <w:abstractNumId w:val="21"/>
  </w:num>
  <w:num w:numId="27">
    <w:abstractNumId w:val="13"/>
  </w:num>
  <w:num w:numId="28">
    <w:abstractNumId w:val="39"/>
  </w:num>
  <w:num w:numId="29">
    <w:abstractNumId w:val="27"/>
  </w:num>
  <w:num w:numId="30">
    <w:abstractNumId w:val="5"/>
  </w:num>
  <w:num w:numId="31">
    <w:abstractNumId w:val="1"/>
  </w:num>
  <w:num w:numId="32">
    <w:abstractNumId w:val="38"/>
  </w:num>
  <w:num w:numId="33">
    <w:abstractNumId w:val="14"/>
  </w:num>
  <w:num w:numId="34">
    <w:abstractNumId w:val="0"/>
  </w:num>
  <w:num w:numId="35">
    <w:abstractNumId w:val="0"/>
  </w:num>
  <w:num w:numId="36">
    <w:abstractNumId w:val="0"/>
  </w:num>
  <w:num w:numId="37">
    <w:abstractNumId w:val="26"/>
  </w:num>
  <w:num w:numId="38">
    <w:abstractNumId w:val="7"/>
  </w:num>
  <w:num w:numId="39">
    <w:abstractNumId w:val="31"/>
  </w:num>
  <w:num w:numId="40">
    <w:abstractNumId w:val="29"/>
  </w:num>
  <w:num w:numId="41">
    <w:abstractNumId w:val="3"/>
  </w:num>
  <w:num w:numId="42">
    <w:abstractNumId w:val="10"/>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yMbYwMjA1NTExMTdQ0lEKTi0uzszPAykwrgUAqXGp2ywAAAA="/>
  </w:docVars>
  <w:rsids>
    <w:rsidRoot w:val="00FE3E80"/>
    <w:rsid w:val="00051926"/>
    <w:rsid w:val="00086FF5"/>
    <w:rsid w:val="00091871"/>
    <w:rsid w:val="000A0AD1"/>
    <w:rsid w:val="000A5142"/>
    <w:rsid w:val="000C54CE"/>
    <w:rsid w:val="001F76EE"/>
    <w:rsid w:val="00220ADF"/>
    <w:rsid w:val="00280D6D"/>
    <w:rsid w:val="00316A7B"/>
    <w:rsid w:val="003321FD"/>
    <w:rsid w:val="003A5B6A"/>
    <w:rsid w:val="003B7842"/>
    <w:rsid w:val="0048308B"/>
    <w:rsid w:val="004C1B8C"/>
    <w:rsid w:val="004D0541"/>
    <w:rsid w:val="004E1BCC"/>
    <w:rsid w:val="004E2F37"/>
    <w:rsid w:val="00523025"/>
    <w:rsid w:val="00523EC6"/>
    <w:rsid w:val="005425FC"/>
    <w:rsid w:val="00547540"/>
    <w:rsid w:val="005809D7"/>
    <w:rsid w:val="00591489"/>
    <w:rsid w:val="005916AD"/>
    <w:rsid w:val="00596E8B"/>
    <w:rsid w:val="00693F80"/>
    <w:rsid w:val="006A1188"/>
    <w:rsid w:val="006B33B9"/>
    <w:rsid w:val="00712DE9"/>
    <w:rsid w:val="00724609"/>
    <w:rsid w:val="007502C0"/>
    <w:rsid w:val="007A32E6"/>
    <w:rsid w:val="007C3060"/>
    <w:rsid w:val="00807383"/>
    <w:rsid w:val="008155AC"/>
    <w:rsid w:val="0087668C"/>
    <w:rsid w:val="00881F29"/>
    <w:rsid w:val="00892F4A"/>
    <w:rsid w:val="008B76B9"/>
    <w:rsid w:val="009116CF"/>
    <w:rsid w:val="00921103"/>
    <w:rsid w:val="009309DD"/>
    <w:rsid w:val="00931BE5"/>
    <w:rsid w:val="00961E3C"/>
    <w:rsid w:val="00962069"/>
    <w:rsid w:val="009634D1"/>
    <w:rsid w:val="009C5F24"/>
    <w:rsid w:val="009D7751"/>
    <w:rsid w:val="00A24674"/>
    <w:rsid w:val="00A94340"/>
    <w:rsid w:val="00AF5D98"/>
    <w:rsid w:val="00B47E3F"/>
    <w:rsid w:val="00B50F2A"/>
    <w:rsid w:val="00B9444E"/>
    <w:rsid w:val="00BB1DA9"/>
    <w:rsid w:val="00BB45ED"/>
    <w:rsid w:val="00BE05D8"/>
    <w:rsid w:val="00C01106"/>
    <w:rsid w:val="00C60B56"/>
    <w:rsid w:val="00C73949"/>
    <w:rsid w:val="00CB17F0"/>
    <w:rsid w:val="00D22A5B"/>
    <w:rsid w:val="00D26C41"/>
    <w:rsid w:val="00D97AAC"/>
    <w:rsid w:val="00E2159F"/>
    <w:rsid w:val="00E33E91"/>
    <w:rsid w:val="00E431C5"/>
    <w:rsid w:val="00E6389A"/>
    <w:rsid w:val="00E8567B"/>
    <w:rsid w:val="00FA7539"/>
    <w:rsid w:val="00FE3E8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1D6E3"/>
  <w15:chartTrackingRefBased/>
  <w15:docId w15:val="{6FC0154C-5694-45C5-BCD0-D3283308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5D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Text"/>
    <w:link w:val="Heading1Char"/>
    <w:qFormat/>
    <w:rsid w:val="00FE3E80"/>
    <w:pPr>
      <w:keepNext/>
      <w:widowControl w:val="0"/>
      <w:suppressAutoHyphens/>
      <w:spacing w:before="120" w:after="60"/>
      <w:outlineLvl w:val="0"/>
    </w:pPr>
    <w:rPr>
      <w:rFonts w:ascii="Arial" w:eastAsia="Bitstream Vera Sans" w:hAnsi="Arial"/>
      <w:b/>
      <w:color w:val="0070C0"/>
      <w:kern w:val="1"/>
      <w:sz w:val="32"/>
      <w:szCs w:val="32"/>
      <w:lang w:val="en-US" w:eastAsia="en-US"/>
    </w:rPr>
  </w:style>
  <w:style w:type="paragraph" w:styleId="Heading2">
    <w:name w:val="heading 2"/>
    <w:basedOn w:val="Normal"/>
    <w:next w:val="Normal"/>
    <w:link w:val="Heading2Char"/>
    <w:qFormat/>
    <w:rsid w:val="00FE3E80"/>
    <w:pPr>
      <w:keepNext/>
      <w:widowControl w:val="0"/>
      <w:numPr>
        <w:ilvl w:val="1"/>
        <w:numId w:val="1"/>
      </w:numPr>
      <w:suppressAutoHyphens/>
      <w:spacing w:before="240" w:after="60"/>
      <w:outlineLvl w:val="1"/>
    </w:pPr>
    <w:rPr>
      <w:rFonts w:ascii="Arial" w:eastAsia="Bitstream Vera Sans" w:hAnsi="Arial"/>
      <w:b/>
      <w:color w:val="0070C0"/>
      <w:szCs w:val="32"/>
      <w:u w:val="single"/>
      <w:lang w:val="en-US" w:eastAsia="en-US"/>
    </w:rPr>
  </w:style>
  <w:style w:type="paragraph" w:styleId="Heading3">
    <w:name w:val="heading 3"/>
    <w:basedOn w:val="Normal"/>
    <w:next w:val="Normal"/>
    <w:link w:val="Heading3Char"/>
    <w:uiPriority w:val="9"/>
    <w:unhideWhenUsed/>
    <w:qFormat/>
    <w:rsid w:val="00FE3E80"/>
    <w:pPr>
      <w:keepNext/>
      <w:keepLines/>
      <w:spacing w:before="40" w:line="276" w:lineRule="auto"/>
      <w:outlineLvl w:val="2"/>
    </w:pPr>
    <w:rPr>
      <w:rFonts w:ascii="Arial" w:eastAsiaTheme="majorEastAsia" w:hAnsi="Arial" w:cstheme="maj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E80"/>
    <w:rPr>
      <w:rFonts w:ascii="Arial" w:eastAsia="Bitstream Vera Sans" w:hAnsi="Arial" w:cs="Times New Roman"/>
      <w:b/>
      <w:color w:val="0070C0"/>
      <w:kern w:val="1"/>
      <w:sz w:val="32"/>
      <w:szCs w:val="32"/>
      <w:lang w:val="en-US"/>
    </w:rPr>
  </w:style>
  <w:style w:type="character" w:customStyle="1" w:styleId="Heading2Char">
    <w:name w:val="Heading 2 Char"/>
    <w:basedOn w:val="DefaultParagraphFont"/>
    <w:link w:val="Heading2"/>
    <w:rsid w:val="00FE3E80"/>
    <w:rPr>
      <w:rFonts w:ascii="Arial" w:eastAsia="Bitstream Vera Sans" w:hAnsi="Arial" w:cs="Times New Roman"/>
      <w:b/>
      <w:color w:val="0070C0"/>
      <w:sz w:val="24"/>
      <w:szCs w:val="32"/>
      <w:u w:val="single"/>
      <w:lang w:val="en-US"/>
    </w:rPr>
  </w:style>
  <w:style w:type="paragraph" w:styleId="Footer">
    <w:name w:val="footer"/>
    <w:basedOn w:val="Normal"/>
    <w:link w:val="FooterChar"/>
    <w:uiPriority w:val="99"/>
    <w:rsid w:val="00FE3E80"/>
    <w:pPr>
      <w:tabs>
        <w:tab w:val="center" w:pos="4153"/>
        <w:tab w:val="right" w:pos="8306"/>
      </w:tabs>
    </w:pPr>
    <w:rPr>
      <w:rFonts w:ascii="Arial" w:hAnsi="Arial"/>
      <w:sz w:val="32"/>
      <w:szCs w:val="32"/>
      <w:lang w:val="en-US" w:eastAsia="en-US"/>
    </w:rPr>
  </w:style>
  <w:style w:type="character" w:customStyle="1" w:styleId="FooterChar">
    <w:name w:val="Footer Char"/>
    <w:basedOn w:val="DefaultParagraphFont"/>
    <w:link w:val="Footer"/>
    <w:uiPriority w:val="99"/>
    <w:rsid w:val="00FE3E80"/>
    <w:rPr>
      <w:rFonts w:ascii="Arial" w:eastAsia="Times New Roman" w:hAnsi="Arial" w:cs="Times New Roman"/>
      <w:sz w:val="32"/>
      <w:szCs w:val="32"/>
      <w:lang w:val="en-US"/>
    </w:rPr>
  </w:style>
  <w:style w:type="paragraph" w:styleId="BodyText">
    <w:name w:val="Body Text"/>
    <w:basedOn w:val="Normal"/>
    <w:link w:val="BodyTextChar"/>
    <w:uiPriority w:val="99"/>
    <w:unhideWhenUsed/>
    <w:rsid w:val="00FE3E80"/>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FE3E80"/>
    <w:rPr>
      <w:rFonts w:ascii="Calibri" w:eastAsia="Calibri" w:hAnsi="Calibri" w:cs="Times New Roman"/>
    </w:rPr>
  </w:style>
  <w:style w:type="character" w:customStyle="1" w:styleId="Heading3Char">
    <w:name w:val="Heading 3 Char"/>
    <w:basedOn w:val="DefaultParagraphFont"/>
    <w:link w:val="Heading3"/>
    <w:uiPriority w:val="9"/>
    <w:rsid w:val="00FE3E80"/>
    <w:rPr>
      <w:rFonts w:ascii="Arial" w:eastAsiaTheme="majorEastAsia" w:hAnsi="Arial" w:cstheme="majorBidi"/>
      <w:b/>
      <w:sz w:val="24"/>
      <w:szCs w:val="24"/>
    </w:rPr>
  </w:style>
  <w:style w:type="paragraph" w:styleId="ListParagraph">
    <w:name w:val="List Paragraph"/>
    <w:basedOn w:val="Normal"/>
    <w:uiPriority w:val="1"/>
    <w:qFormat/>
    <w:rsid w:val="00FE3E80"/>
    <w:pPr>
      <w:spacing w:after="200" w:line="276" w:lineRule="auto"/>
      <w:ind w:left="720"/>
      <w:contextualSpacing/>
    </w:pPr>
    <w:rPr>
      <w:rFonts w:ascii="Calibri" w:eastAsia="Calibri" w:hAnsi="Calibri"/>
      <w:sz w:val="22"/>
      <w:szCs w:val="22"/>
      <w:lang w:eastAsia="en-US"/>
    </w:rPr>
  </w:style>
  <w:style w:type="paragraph" w:customStyle="1" w:styleId="TableParagraph">
    <w:name w:val="Table Paragraph"/>
    <w:basedOn w:val="Normal"/>
    <w:uiPriority w:val="1"/>
    <w:qFormat/>
    <w:rsid w:val="00591489"/>
    <w:pPr>
      <w:widowControl w:val="0"/>
      <w:autoSpaceDE w:val="0"/>
      <w:autoSpaceDN w:val="0"/>
    </w:pPr>
    <w:rPr>
      <w:rFonts w:ascii="Calibri" w:eastAsia="Calibri" w:hAnsi="Calibri" w:cs="Calibri"/>
      <w:sz w:val="22"/>
      <w:szCs w:val="22"/>
      <w:lang w:val="en-US" w:eastAsia="en-US"/>
    </w:rPr>
  </w:style>
  <w:style w:type="paragraph" w:styleId="Header">
    <w:name w:val="header"/>
    <w:basedOn w:val="Normal"/>
    <w:link w:val="HeaderChar"/>
    <w:uiPriority w:val="99"/>
    <w:unhideWhenUsed/>
    <w:rsid w:val="004E2F37"/>
    <w:pPr>
      <w:tabs>
        <w:tab w:val="center" w:pos="4513"/>
        <w:tab w:val="right" w:pos="902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4E2F37"/>
    <w:rPr>
      <w:rFonts w:ascii="Calibri" w:eastAsia="Calibri" w:hAnsi="Calibri" w:cs="Times New Roman"/>
    </w:rPr>
  </w:style>
  <w:style w:type="character" w:styleId="Emphasis">
    <w:name w:val="Emphasis"/>
    <w:basedOn w:val="DefaultParagraphFont"/>
    <w:uiPriority w:val="20"/>
    <w:qFormat/>
    <w:rsid w:val="00BE05D8"/>
    <w:rPr>
      <w:i/>
      <w:iCs/>
    </w:rPr>
  </w:style>
  <w:style w:type="character" w:styleId="Hyperlink">
    <w:name w:val="Hyperlink"/>
    <w:basedOn w:val="DefaultParagraphFont"/>
    <w:uiPriority w:val="99"/>
    <w:unhideWhenUsed/>
    <w:rsid w:val="00E6389A"/>
    <w:rPr>
      <w:color w:val="0563C1" w:themeColor="hyperlink"/>
      <w:u w:val="single"/>
    </w:rPr>
  </w:style>
  <w:style w:type="character" w:styleId="UnresolvedMention">
    <w:name w:val="Unresolved Mention"/>
    <w:basedOn w:val="DefaultParagraphFont"/>
    <w:uiPriority w:val="99"/>
    <w:semiHidden/>
    <w:unhideWhenUsed/>
    <w:rsid w:val="00E6389A"/>
    <w:rPr>
      <w:color w:val="605E5C"/>
      <w:shd w:val="clear" w:color="auto" w:fill="E1DFDD"/>
    </w:rPr>
  </w:style>
  <w:style w:type="character" w:styleId="CommentReference">
    <w:name w:val="annotation reference"/>
    <w:basedOn w:val="DefaultParagraphFont"/>
    <w:uiPriority w:val="99"/>
    <w:semiHidden/>
    <w:unhideWhenUsed/>
    <w:rsid w:val="003B7842"/>
    <w:rPr>
      <w:sz w:val="16"/>
      <w:szCs w:val="16"/>
    </w:rPr>
  </w:style>
  <w:style w:type="paragraph" w:styleId="CommentText">
    <w:name w:val="annotation text"/>
    <w:basedOn w:val="Normal"/>
    <w:link w:val="CommentTextChar"/>
    <w:uiPriority w:val="99"/>
    <w:semiHidden/>
    <w:unhideWhenUsed/>
    <w:rsid w:val="003B7842"/>
    <w:rPr>
      <w:sz w:val="20"/>
      <w:szCs w:val="20"/>
    </w:rPr>
  </w:style>
  <w:style w:type="character" w:customStyle="1" w:styleId="CommentTextChar">
    <w:name w:val="Comment Text Char"/>
    <w:basedOn w:val="DefaultParagraphFont"/>
    <w:link w:val="CommentText"/>
    <w:uiPriority w:val="99"/>
    <w:semiHidden/>
    <w:rsid w:val="003B784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B7842"/>
    <w:rPr>
      <w:b/>
      <w:bCs/>
    </w:rPr>
  </w:style>
  <w:style w:type="character" w:customStyle="1" w:styleId="CommentSubjectChar">
    <w:name w:val="Comment Subject Char"/>
    <w:basedOn w:val="CommentTextChar"/>
    <w:link w:val="CommentSubject"/>
    <w:uiPriority w:val="99"/>
    <w:semiHidden/>
    <w:rsid w:val="003B784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B78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842"/>
    <w:rPr>
      <w:rFonts w:ascii="Segoe UI" w:eastAsia="Times New Roman" w:hAnsi="Segoe UI" w:cs="Segoe UI"/>
      <w:sz w:val="18"/>
      <w:szCs w:val="18"/>
      <w:lang w:eastAsia="en-GB"/>
    </w:rPr>
  </w:style>
  <w:style w:type="character" w:styleId="PageNumber">
    <w:name w:val="page number"/>
    <w:basedOn w:val="DefaultParagraphFont"/>
    <w:rsid w:val="00CB1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35754">
      <w:bodyDiv w:val="1"/>
      <w:marLeft w:val="0"/>
      <w:marRight w:val="0"/>
      <w:marTop w:val="0"/>
      <w:marBottom w:val="0"/>
      <w:divBdr>
        <w:top w:val="none" w:sz="0" w:space="0" w:color="auto"/>
        <w:left w:val="none" w:sz="0" w:space="0" w:color="auto"/>
        <w:bottom w:val="none" w:sz="0" w:space="0" w:color="auto"/>
        <w:right w:val="none" w:sz="0" w:space="0" w:color="auto"/>
      </w:divBdr>
    </w:div>
    <w:div w:id="417755771">
      <w:bodyDiv w:val="1"/>
      <w:marLeft w:val="0"/>
      <w:marRight w:val="0"/>
      <w:marTop w:val="0"/>
      <w:marBottom w:val="0"/>
      <w:divBdr>
        <w:top w:val="none" w:sz="0" w:space="0" w:color="auto"/>
        <w:left w:val="none" w:sz="0" w:space="0" w:color="auto"/>
        <w:bottom w:val="none" w:sz="0" w:space="0" w:color="auto"/>
        <w:right w:val="none" w:sz="0" w:space="0" w:color="auto"/>
      </w:divBdr>
    </w:div>
    <w:div w:id="483818684">
      <w:bodyDiv w:val="1"/>
      <w:marLeft w:val="0"/>
      <w:marRight w:val="0"/>
      <w:marTop w:val="0"/>
      <w:marBottom w:val="0"/>
      <w:divBdr>
        <w:top w:val="none" w:sz="0" w:space="0" w:color="auto"/>
        <w:left w:val="none" w:sz="0" w:space="0" w:color="auto"/>
        <w:bottom w:val="none" w:sz="0" w:space="0" w:color="auto"/>
        <w:right w:val="none" w:sz="0" w:space="0" w:color="auto"/>
      </w:divBdr>
    </w:div>
    <w:div w:id="1523398265">
      <w:bodyDiv w:val="1"/>
      <w:marLeft w:val="0"/>
      <w:marRight w:val="0"/>
      <w:marTop w:val="0"/>
      <w:marBottom w:val="0"/>
      <w:divBdr>
        <w:top w:val="none" w:sz="0" w:space="0" w:color="auto"/>
        <w:left w:val="none" w:sz="0" w:space="0" w:color="auto"/>
        <w:bottom w:val="none" w:sz="0" w:space="0" w:color="auto"/>
        <w:right w:val="none" w:sz="0" w:space="0" w:color="auto"/>
      </w:divBdr>
    </w:div>
    <w:div w:id="184320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urray@deafblind.org.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file:////Users/davidmurray/Library/Containers/com.microsoft.Outlook/Data/Library/Caches/Signatures/signature_919549907"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170AB-3FDC-D743-B237-DC6E84C6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Premier.Tech</dc:creator>
  <cp:keywords/>
  <dc:description/>
  <cp:lastModifiedBy>Deafblind Australia</cp:lastModifiedBy>
  <cp:revision>3</cp:revision>
  <cp:lastPrinted>2020-09-22T05:03:00Z</cp:lastPrinted>
  <dcterms:created xsi:type="dcterms:W3CDTF">2020-09-22T05:03:00Z</dcterms:created>
  <dcterms:modified xsi:type="dcterms:W3CDTF">2020-09-22T05:03:00Z</dcterms:modified>
</cp:coreProperties>
</file>