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8A" w:rsidRDefault="003A3D8A" w:rsidP="003A3D8A">
      <w:pPr>
        <w:pStyle w:val="Heading1"/>
      </w:pPr>
      <w:r w:rsidRPr="008E1AC8">
        <w:rPr>
          <w:b w:val="0"/>
          <w:noProof/>
          <w:lang w:eastAsia="en-AU"/>
        </w:rPr>
        <w:drawing>
          <wp:inline distT="0" distB="0" distL="0" distR="0" wp14:anchorId="20363CA5" wp14:editId="5BC15776">
            <wp:extent cx="2993578" cy="1397000"/>
            <wp:effectExtent l="0" t="0" r="0" b="0"/>
            <wp:docPr id="1" name="Picture 1" title="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6224" cy="1426235"/>
                    </a:xfrm>
                    <a:prstGeom prst="rect">
                      <a:avLst/>
                    </a:prstGeom>
                    <a:noFill/>
                    <a:ln>
                      <a:noFill/>
                    </a:ln>
                  </pic:spPr>
                </pic:pic>
              </a:graphicData>
            </a:graphic>
          </wp:inline>
        </w:drawing>
      </w:r>
    </w:p>
    <w:p w:rsidR="00AB2F7A" w:rsidRDefault="003A3D8A" w:rsidP="003A3D8A">
      <w:pPr>
        <w:pStyle w:val="Heading1"/>
      </w:pPr>
      <w:r>
        <w:t>South Pacific Educators in Vision Impairment (SPEVI Inc.)</w:t>
      </w:r>
    </w:p>
    <w:p w:rsidR="00820829" w:rsidRDefault="00820829" w:rsidP="003A3D8A">
      <w:pPr>
        <w:pStyle w:val="Heading1"/>
      </w:pPr>
    </w:p>
    <w:p w:rsidR="003A3D8A" w:rsidRDefault="003A3D8A" w:rsidP="003A3D8A">
      <w:pPr>
        <w:pStyle w:val="Heading1"/>
      </w:pPr>
      <w:r>
        <w:t xml:space="preserve">Strategic Plan </w:t>
      </w:r>
    </w:p>
    <w:p w:rsidR="003A3D8A" w:rsidRDefault="00820829" w:rsidP="003A3D8A">
      <w:pPr>
        <w:pStyle w:val="Heading2"/>
      </w:pPr>
      <w:r>
        <w:t xml:space="preserve">For the </w:t>
      </w:r>
      <w:r w:rsidRPr="00795E3A">
        <w:t xml:space="preserve">period of </w:t>
      </w:r>
      <w:r w:rsidR="003A3D8A" w:rsidRPr="00795E3A">
        <w:t xml:space="preserve">August 2020 to </w:t>
      </w:r>
      <w:r w:rsidR="00D93BBD" w:rsidRPr="00795E3A">
        <w:t>August 2024</w:t>
      </w:r>
    </w:p>
    <w:p w:rsidR="006A717E" w:rsidRPr="006A717E" w:rsidRDefault="006A717E" w:rsidP="006A717E">
      <w:pPr>
        <w:pStyle w:val="Heading2"/>
      </w:pPr>
      <w:r>
        <w:t>Endorsed by the SPEVI Inc. Committee of Management, 9</w:t>
      </w:r>
      <w:r w:rsidRPr="006A717E">
        <w:rPr>
          <w:vertAlign w:val="superscript"/>
        </w:rPr>
        <w:t>th</w:t>
      </w:r>
      <w:r>
        <w:t xml:space="preserve"> October 2020.</w:t>
      </w:r>
    </w:p>
    <w:p w:rsidR="008913FF" w:rsidRDefault="00820829" w:rsidP="008913FF">
      <w:r>
        <w:t xml:space="preserve">Website: </w:t>
      </w:r>
      <w:hyperlink r:id="rId8" w:history="1">
        <w:r w:rsidRPr="002D7E23">
          <w:rPr>
            <w:rStyle w:val="Hyperlink"/>
          </w:rPr>
          <w:t>https://spevi.net</w:t>
        </w:r>
      </w:hyperlink>
      <w:r>
        <w:t xml:space="preserve"> </w:t>
      </w:r>
    </w:p>
    <w:p w:rsidR="008B528A" w:rsidRDefault="008B528A" w:rsidP="008913FF">
      <w:r>
        <w:t xml:space="preserve">Contact: </w:t>
      </w:r>
      <w:hyperlink r:id="rId9" w:history="1">
        <w:r w:rsidRPr="007554B4">
          <w:rPr>
            <w:rStyle w:val="Hyperlink"/>
          </w:rPr>
          <w:t>spevisecretary@gmail.com</w:t>
        </w:r>
      </w:hyperlink>
      <w:r>
        <w:t xml:space="preserve"> </w:t>
      </w:r>
      <w:bookmarkStart w:id="0" w:name="_GoBack"/>
      <w:bookmarkEnd w:id="0"/>
    </w:p>
    <w:p w:rsidR="00820829" w:rsidRPr="008913FF" w:rsidRDefault="00820829" w:rsidP="008913FF"/>
    <w:p w:rsidR="008913FF" w:rsidRDefault="008913FF" w:rsidP="008913FF"/>
    <w:p w:rsidR="008913FF" w:rsidRDefault="008913FF">
      <w:pPr>
        <w:spacing w:after="160" w:line="259" w:lineRule="auto"/>
      </w:pPr>
      <w:r>
        <w:br w:type="page"/>
      </w:r>
    </w:p>
    <w:p w:rsidR="008913FF" w:rsidRDefault="008913FF" w:rsidP="008913FF">
      <w:pPr>
        <w:pStyle w:val="Heading1"/>
      </w:pPr>
      <w:r>
        <w:lastRenderedPageBreak/>
        <w:t>Introduction</w:t>
      </w:r>
    </w:p>
    <w:p w:rsidR="008913FF" w:rsidRDefault="008913FF" w:rsidP="008913FF">
      <w:r>
        <w:t>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w:t>
      </w:r>
    </w:p>
    <w:p w:rsidR="008913FF" w:rsidRDefault="008913FF" w:rsidP="008913FF">
      <w:r>
        <w:t xml:space="preserve">SPEVI Inc. is an Association incorporated under the laws of NSW, Australia – Registration number INC9889733. </w:t>
      </w:r>
    </w:p>
    <w:p w:rsidR="008913FF" w:rsidRDefault="008913FF" w:rsidP="008913FF">
      <w:pPr>
        <w:pStyle w:val="Heading2"/>
      </w:pPr>
      <w:r>
        <w:t>SPEVI Vision</w:t>
      </w:r>
    </w:p>
    <w:p w:rsidR="008913FF" w:rsidRDefault="008913FF" w:rsidP="008913FF">
      <w:r>
        <w:t>To promote educational systems in Australia, New Zealand and the South Pacific in which diversity is valued and disability is not viewed as a characteristic by which to judge a person’s worth.</w:t>
      </w:r>
    </w:p>
    <w:p w:rsidR="008913FF" w:rsidRDefault="008913FF" w:rsidP="008913FF">
      <w:pPr>
        <w:pStyle w:val="Heading2"/>
      </w:pPr>
      <w:r>
        <w:t>SPEVI Mission</w:t>
      </w:r>
    </w:p>
    <w:p w:rsidR="008913FF" w:rsidRDefault="008913FF" w:rsidP="008913FF">
      <w:r>
        <w:t>To stimulate professional and public debate and action on vision impairment issues and change which affect, or have the potential to affect the daily lives of persons who are vision impaired, while emphasising concepts of inclusive, responsive educational communities and interdependence between learners and families within those communities where all people are valued.</w:t>
      </w:r>
    </w:p>
    <w:p w:rsidR="008913FF" w:rsidRDefault="008913FF" w:rsidP="008913FF">
      <w:pPr>
        <w:pStyle w:val="Heading2"/>
      </w:pPr>
      <w:r>
        <w:t>SPEVI Aims</w:t>
      </w:r>
    </w:p>
    <w:p w:rsidR="008913FF" w:rsidRDefault="008913FF" w:rsidP="008913FF">
      <w:pPr>
        <w:pStyle w:val="ListParagraph"/>
        <w:numPr>
          <w:ilvl w:val="0"/>
          <w:numId w:val="4"/>
        </w:numPr>
      </w:pPr>
      <w:r>
        <w:t>To be recognised as the professional body of educators whose specialty is in matters pertaining to the education of persons with vision impairment in Australia, New Zealand, and Pacific Island Countries.</w:t>
      </w:r>
    </w:p>
    <w:p w:rsidR="008913FF" w:rsidRDefault="008913FF" w:rsidP="008913FF">
      <w:pPr>
        <w:pStyle w:val="ListParagraph"/>
        <w:numPr>
          <w:ilvl w:val="0"/>
          <w:numId w:val="4"/>
        </w:numPr>
      </w:pPr>
      <w:r>
        <w:t>To advocate on behalf of members, persons with vision impairment and parents/carers for equitable education access and participation, in accordance with international and national disability anti-discrimination legislation.</w:t>
      </w:r>
    </w:p>
    <w:p w:rsidR="008913FF" w:rsidRDefault="008913FF" w:rsidP="008913FF">
      <w:pPr>
        <w:pStyle w:val="ListParagraph"/>
        <w:numPr>
          <w:ilvl w:val="0"/>
          <w:numId w:val="4"/>
        </w:numPr>
      </w:pPr>
      <w:r>
        <w:t>To encourage the highest standards in the educators of persons with vision impairment by promoting research and professional training for general and specialist teachers.</w:t>
      </w:r>
    </w:p>
    <w:p w:rsidR="008913FF" w:rsidRDefault="008913FF" w:rsidP="008913FF">
      <w:pPr>
        <w:pStyle w:val="ListParagraph"/>
        <w:numPr>
          <w:ilvl w:val="0"/>
          <w:numId w:val="4"/>
        </w:numPr>
      </w:pPr>
      <w:r>
        <w:t>To promote and facilitate the interchange of information and collaboration among educators, professionals, parent groups and the broader community concerning education and equal opportunity for persons with vision impairment.</w:t>
      </w:r>
    </w:p>
    <w:p w:rsidR="008913FF" w:rsidRDefault="008913FF" w:rsidP="008913FF">
      <w:pPr>
        <w:pStyle w:val="ListParagraph"/>
        <w:numPr>
          <w:ilvl w:val="0"/>
          <w:numId w:val="4"/>
        </w:numPr>
        <w:ind w:left="714" w:hanging="357"/>
        <w:contextualSpacing w:val="0"/>
      </w:pPr>
      <w:r>
        <w:lastRenderedPageBreak/>
        <w:t>To encourage the use of appropriate mainstream and assistive technologies, resources and optical and non-optical aids, in the education of persons with vision impairment, and to promote teacher education programs in the use and care of existing and new techniques and technology.</w:t>
      </w:r>
    </w:p>
    <w:p w:rsidR="008913FF" w:rsidRDefault="008913FF" w:rsidP="008913FF">
      <w:pPr>
        <w:pStyle w:val="Heading2"/>
      </w:pPr>
      <w:r>
        <w:t>SPEVI Structure</w:t>
      </w:r>
    </w:p>
    <w:p w:rsidR="008913FF" w:rsidRDefault="008913FF" w:rsidP="008913FF">
      <w:r>
        <w:t>SPEVI operates at two levels:</w:t>
      </w:r>
    </w:p>
    <w:p w:rsidR="008913FF" w:rsidRDefault="008913FF" w:rsidP="008913FF">
      <w:pPr>
        <w:pStyle w:val="ListParagraph"/>
        <w:numPr>
          <w:ilvl w:val="0"/>
          <w:numId w:val="2"/>
        </w:numPr>
      </w:pPr>
      <w:r>
        <w:t xml:space="preserve">National level, by means of the Committee of Management;  </w:t>
      </w:r>
    </w:p>
    <w:p w:rsidR="008913FF" w:rsidRDefault="00E76739" w:rsidP="008913FF">
      <w:pPr>
        <w:pStyle w:val="ListParagraph"/>
        <w:numPr>
          <w:ilvl w:val="0"/>
          <w:numId w:val="2"/>
        </w:numPr>
      </w:pPr>
      <w:r>
        <w:t>In Australia at l</w:t>
      </w:r>
      <w:r w:rsidR="008913FF">
        <w:t>ocal level (state/territory), by means of a Branch comprising SPEVI Councillors and members who reside in the location.</w:t>
      </w:r>
    </w:p>
    <w:p w:rsidR="008913FF" w:rsidRDefault="008913FF" w:rsidP="008913FF">
      <w:pPr>
        <w:pStyle w:val="Heading2"/>
      </w:pPr>
      <w:r>
        <w:t>SPEVI Code of Ethics</w:t>
      </w:r>
    </w:p>
    <w:p w:rsidR="008913FF" w:rsidRDefault="008913FF" w:rsidP="008913FF">
      <w:pPr>
        <w:pStyle w:val="ListParagraph"/>
        <w:numPr>
          <w:ilvl w:val="0"/>
          <w:numId w:val="3"/>
        </w:numPr>
      </w:pPr>
      <w:r>
        <w:t>All members of SPEVI will:</w:t>
      </w:r>
    </w:p>
    <w:p w:rsidR="008913FF" w:rsidRDefault="008913FF" w:rsidP="008913FF">
      <w:pPr>
        <w:pStyle w:val="ListParagraph"/>
        <w:numPr>
          <w:ilvl w:val="0"/>
          <w:numId w:val="3"/>
        </w:numPr>
      </w:pPr>
      <w:r>
        <w:t>Work for the good of SPEVI and actively support and promote its Aims as defined in the SPEVI Constitution;</w:t>
      </w:r>
    </w:p>
    <w:p w:rsidR="008913FF" w:rsidRDefault="008913FF" w:rsidP="008913FF">
      <w:pPr>
        <w:pStyle w:val="ListParagraph"/>
        <w:numPr>
          <w:ilvl w:val="0"/>
          <w:numId w:val="3"/>
        </w:numPr>
      </w:pPr>
      <w:r>
        <w:t>Act honestly and with respect and integrity at all times;</w:t>
      </w:r>
    </w:p>
    <w:p w:rsidR="008913FF" w:rsidRDefault="008913FF" w:rsidP="008913FF">
      <w:pPr>
        <w:pStyle w:val="ListParagraph"/>
        <w:numPr>
          <w:ilvl w:val="0"/>
          <w:numId w:val="3"/>
        </w:numPr>
      </w:pPr>
      <w:r>
        <w:t>Provide leadership for all members of SPEVI to foster high ethical standards;</w:t>
      </w:r>
    </w:p>
    <w:p w:rsidR="008913FF" w:rsidRDefault="008913FF" w:rsidP="008913FF">
      <w:pPr>
        <w:pStyle w:val="ListParagraph"/>
        <w:numPr>
          <w:ilvl w:val="0"/>
          <w:numId w:val="3"/>
        </w:numPr>
      </w:pPr>
      <w:r>
        <w:t>Act to enhance public awareness of SPEVI’s objects; and</w:t>
      </w:r>
    </w:p>
    <w:p w:rsidR="008913FF" w:rsidRDefault="008913FF" w:rsidP="008913FF">
      <w:pPr>
        <w:pStyle w:val="ListParagraph"/>
        <w:numPr>
          <w:ilvl w:val="0"/>
          <w:numId w:val="3"/>
        </w:numPr>
      </w:pPr>
      <w:r>
        <w:t>Maintain transparency of decision-making within SPEVI.</w:t>
      </w:r>
    </w:p>
    <w:p w:rsidR="008913FF" w:rsidRDefault="008913FF" w:rsidP="008913FF">
      <w:pPr>
        <w:pStyle w:val="Heading2"/>
      </w:pPr>
      <w:r>
        <w:t>Committees of Management</w:t>
      </w:r>
    </w:p>
    <w:p w:rsidR="008913FF" w:rsidRDefault="008913FF" w:rsidP="008913FF">
      <w:r>
        <w:t>SPEVI is managed at the national level in</w:t>
      </w:r>
      <w:r w:rsidR="00E76739">
        <w:t xml:space="preserve"> Australia and New Zealand by </w:t>
      </w:r>
      <w:r>
        <w:t>Committee</w:t>
      </w:r>
      <w:r w:rsidR="00E76739">
        <w:t>s</w:t>
      </w:r>
      <w:r>
        <w:t xml:space="preserve"> of Management. The national Committees</w:t>
      </w:r>
      <w:r w:rsidR="00E76739">
        <w:t xml:space="preserve"> are</w:t>
      </w:r>
      <w:r>
        <w:t xml:space="preserve"> subject to SPEVI’s Constitution and to any resolution passed by SPEVI in a general meeting</w:t>
      </w:r>
      <w:r w:rsidR="00E76739">
        <w:t>. The Committees</w:t>
      </w:r>
      <w:r>
        <w:t xml:space="preserve"> are responsible for the governance and management of the activities of the Association and its members. </w:t>
      </w:r>
      <w:r w:rsidR="00E76739">
        <w:t>Pacific Island members may choose to join SPEVI in Australia or New Zealand.</w:t>
      </w:r>
    </w:p>
    <w:p w:rsidR="00E76739" w:rsidRDefault="00E76739" w:rsidP="008913FF"/>
    <w:p w:rsidR="008913FF" w:rsidRPr="00913601" w:rsidRDefault="008913FF" w:rsidP="005B59F4">
      <w:pPr>
        <w:pStyle w:val="Heading2"/>
      </w:pPr>
      <w:r>
        <w:lastRenderedPageBreak/>
        <w:t>The Committee of Management of SPEVI Inc. (</w:t>
      </w:r>
      <w:r w:rsidRPr="00E76739">
        <w:t>Australia) as at August 2020:</w:t>
      </w:r>
    </w:p>
    <w:p w:rsidR="008913FF" w:rsidRPr="00D873A9" w:rsidRDefault="008913FF" w:rsidP="008913FF">
      <w:pPr>
        <w:pStyle w:val="ListParagraph"/>
        <w:numPr>
          <w:ilvl w:val="0"/>
          <w:numId w:val="5"/>
        </w:numPr>
      </w:pPr>
      <w:r w:rsidRPr="00D873A9">
        <w:t>Co-Presidents: Phia Damsma, Frances Gentle</w:t>
      </w:r>
      <w:r w:rsidR="00A97DFD">
        <w:t xml:space="preserve"> - </w:t>
      </w:r>
      <w:r w:rsidRPr="00D873A9">
        <w:t xml:space="preserve">Emails: </w:t>
      </w:r>
      <w:hyperlink r:id="rId10" w:history="1">
        <w:r w:rsidRPr="00D873A9">
          <w:rPr>
            <w:rStyle w:val="Hyperlink"/>
          </w:rPr>
          <w:t>phia@sonokids.com</w:t>
        </w:r>
      </w:hyperlink>
      <w:r w:rsidRPr="00D873A9">
        <w:t xml:space="preserve">; </w:t>
      </w:r>
      <w:hyperlink r:id="rId11" w:history="1">
        <w:r w:rsidRPr="00D873A9">
          <w:rPr>
            <w:rStyle w:val="Hyperlink"/>
          </w:rPr>
          <w:t>frances.gentle@ridbc.org.au</w:t>
        </w:r>
      </w:hyperlink>
    </w:p>
    <w:p w:rsidR="008913FF" w:rsidRPr="00D873A9" w:rsidRDefault="008913FF" w:rsidP="008913FF">
      <w:pPr>
        <w:pStyle w:val="ListParagraph"/>
        <w:numPr>
          <w:ilvl w:val="0"/>
          <w:numId w:val="5"/>
        </w:numPr>
      </w:pPr>
      <w:r w:rsidRPr="00D873A9">
        <w:t xml:space="preserve">Vice-President: Melissa </w:t>
      </w:r>
      <w:proofErr w:type="spellStart"/>
      <w:r w:rsidRPr="00D873A9">
        <w:t>Fanshawe</w:t>
      </w:r>
      <w:proofErr w:type="spellEnd"/>
      <w:r w:rsidR="00A97DFD">
        <w:t xml:space="preserve"> - </w:t>
      </w:r>
      <w:r w:rsidRPr="00D873A9">
        <w:t xml:space="preserve">Email: </w:t>
      </w:r>
      <w:hyperlink r:id="rId12" w:history="1">
        <w:r w:rsidRPr="00D873A9">
          <w:rPr>
            <w:rStyle w:val="Hyperlink"/>
          </w:rPr>
          <w:t>Melissa.fanshawe@usq.edu.au</w:t>
        </w:r>
      </w:hyperlink>
    </w:p>
    <w:p w:rsidR="008913FF" w:rsidRPr="00D873A9" w:rsidRDefault="008913FF" w:rsidP="008913FF">
      <w:pPr>
        <w:pStyle w:val="ListParagraph"/>
        <w:numPr>
          <w:ilvl w:val="0"/>
          <w:numId w:val="5"/>
        </w:numPr>
      </w:pPr>
      <w:r w:rsidRPr="00D873A9">
        <w:t>Immediate Past President: Carly Turnbull</w:t>
      </w:r>
      <w:r w:rsidR="00A97DFD">
        <w:t xml:space="preserve"> - </w:t>
      </w:r>
      <w:r w:rsidRPr="00D873A9">
        <w:t xml:space="preserve">Email: </w:t>
      </w:r>
      <w:hyperlink r:id="rId13" w:history="1">
        <w:r w:rsidRPr="00D873A9">
          <w:rPr>
            <w:rStyle w:val="Hyperlink"/>
          </w:rPr>
          <w:t>carly.turnball.spevi@gmail.com</w:t>
        </w:r>
      </w:hyperlink>
      <w:r w:rsidRPr="00D873A9">
        <w:t xml:space="preserve"> </w:t>
      </w:r>
    </w:p>
    <w:p w:rsidR="00B039A4" w:rsidRDefault="00B039A4" w:rsidP="00A97DFD">
      <w:pPr>
        <w:pStyle w:val="ListParagraph"/>
        <w:numPr>
          <w:ilvl w:val="0"/>
          <w:numId w:val="5"/>
        </w:numPr>
      </w:pPr>
      <w:r w:rsidRPr="00D873A9">
        <w:t xml:space="preserve">Secretary: Melissa </w:t>
      </w:r>
      <w:proofErr w:type="spellStart"/>
      <w:r w:rsidRPr="00D873A9">
        <w:t>Fanshawe</w:t>
      </w:r>
      <w:proofErr w:type="spellEnd"/>
      <w:r>
        <w:t xml:space="preserve"> - </w:t>
      </w:r>
      <w:r w:rsidRPr="00D873A9">
        <w:t xml:space="preserve">Email: </w:t>
      </w:r>
      <w:hyperlink r:id="rId14" w:history="1">
        <w:r w:rsidRPr="00D873A9">
          <w:rPr>
            <w:rStyle w:val="Hyperlink"/>
          </w:rPr>
          <w:t>Melissa.fanshawe@usq.edu.au</w:t>
        </w:r>
      </w:hyperlink>
    </w:p>
    <w:p w:rsidR="0038380C" w:rsidRDefault="008913FF" w:rsidP="00A97DFD">
      <w:pPr>
        <w:pStyle w:val="ListParagraph"/>
        <w:numPr>
          <w:ilvl w:val="0"/>
          <w:numId w:val="5"/>
        </w:numPr>
      </w:pPr>
      <w:r w:rsidRPr="00D873A9">
        <w:t>Membership Secretary</w:t>
      </w:r>
      <w:r w:rsidR="0038380C">
        <w:t xml:space="preserve">: </w:t>
      </w:r>
      <w:r w:rsidR="0038380C" w:rsidRPr="00D873A9">
        <w:t>Ben Clare</w:t>
      </w:r>
      <w:r w:rsidR="0038380C">
        <w:t xml:space="preserve"> - </w:t>
      </w:r>
      <w:r w:rsidR="0038380C" w:rsidRPr="00D873A9">
        <w:t xml:space="preserve">Email: </w:t>
      </w:r>
      <w:hyperlink r:id="rId15" w:history="1">
        <w:r w:rsidR="0038380C" w:rsidRPr="00D873A9">
          <w:rPr>
            <w:rStyle w:val="Hyperlink"/>
          </w:rPr>
          <w:t>bwclare@gmail.com</w:t>
        </w:r>
      </w:hyperlink>
    </w:p>
    <w:p w:rsidR="008913FF" w:rsidRPr="00D873A9" w:rsidRDefault="008913FF" w:rsidP="008913FF">
      <w:pPr>
        <w:pStyle w:val="ListParagraph"/>
        <w:numPr>
          <w:ilvl w:val="0"/>
          <w:numId w:val="5"/>
        </w:numPr>
      </w:pPr>
      <w:r w:rsidRPr="00D873A9">
        <w:t>Treasurer: David Rice</w:t>
      </w:r>
      <w:r w:rsidR="00A97DFD">
        <w:t xml:space="preserve"> -</w:t>
      </w:r>
      <w:r w:rsidRPr="00D873A9">
        <w:t xml:space="preserve"> Email: </w:t>
      </w:r>
      <w:hyperlink r:id="rId16" w:history="1">
        <w:r w:rsidR="0038380C" w:rsidRPr="002D7E23">
          <w:rPr>
            <w:rStyle w:val="Hyperlink"/>
          </w:rPr>
          <w:t>SPEVI.treasurer@gmail.com</w:t>
        </w:r>
      </w:hyperlink>
      <w:r w:rsidR="0038380C">
        <w:t xml:space="preserve"> </w:t>
      </w:r>
    </w:p>
    <w:p w:rsidR="008913FF" w:rsidRPr="00D873A9" w:rsidRDefault="008913FF" w:rsidP="008913FF">
      <w:pPr>
        <w:pStyle w:val="ListParagraph"/>
        <w:numPr>
          <w:ilvl w:val="0"/>
          <w:numId w:val="5"/>
        </w:numPr>
      </w:pPr>
      <w:r w:rsidRPr="00D873A9">
        <w:t>Public Officer: Sue Silveira</w:t>
      </w:r>
      <w:r w:rsidR="0038380C">
        <w:t xml:space="preserve"> -</w:t>
      </w:r>
      <w:r w:rsidRPr="00D873A9">
        <w:t xml:space="preserve"> Email: </w:t>
      </w:r>
      <w:hyperlink r:id="rId17" w:history="1">
        <w:r w:rsidRPr="00D873A9">
          <w:rPr>
            <w:rStyle w:val="Hyperlink"/>
          </w:rPr>
          <w:t>sue.silveira@ridbc.org.au</w:t>
        </w:r>
      </w:hyperlink>
      <w:r w:rsidRPr="00D873A9">
        <w:t xml:space="preserve"> </w:t>
      </w:r>
    </w:p>
    <w:p w:rsidR="008913FF" w:rsidRPr="00B039A4" w:rsidRDefault="008913FF" w:rsidP="008913FF">
      <w:pPr>
        <w:pStyle w:val="ListParagraph"/>
        <w:numPr>
          <w:ilvl w:val="0"/>
          <w:numId w:val="5"/>
        </w:numPr>
        <w:rPr>
          <w:rStyle w:val="Hyperlink"/>
          <w:color w:val="auto"/>
          <w:u w:val="none"/>
        </w:rPr>
      </w:pPr>
      <w:r w:rsidRPr="00D873A9">
        <w:t>Ac</w:t>
      </w:r>
      <w:r w:rsidR="0038380C">
        <w:t>cess Coordinator, Web and List A</w:t>
      </w:r>
      <w:r w:rsidRPr="00D873A9">
        <w:t>dministrator: Phia Damsma</w:t>
      </w:r>
      <w:r w:rsidR="0038380C">
        <w:t xml:space="preserve"> - </w:t>
      </w:r>
      <w:r w:rsidRPr="00D873A9">
        <w:t xml:space="preserve">Email: </w:t>
      </w:r>
      <w:hyperlink r:id="rId18" w:history="1">
        <w:r w:rsidRPr="00D873A9">
          <w:rPr>
            <w:rStyle w:val="Hyperlink"/>
          </w:rPr>
          <w:t>phia@sonokids.com</w:t>
        </w:r>
      </w:hyperlink>
    </w:p>
    <w:p w:rsidR="00B039A4" w:rsidRPr="00D873A9" w:rsidRDefault="00B039A4" w:rsidP="00B039A4">
      <w:pPr>
        <w:pStyle w:val="ListParagraph"/>
        <w:numPr>
          <w:ilvl w:val="0"/>
          <w:numId w:val="5"/>
        </w:numPr>
      </w:pPr>
      <w:r>
        <w:t xml:space="preserve">JSPEVI </w:t>
      </w:r>
      <w:r w:rsidRPr="00D873A9">
        <w:t>Convening Editor: Bronwen Scott</w:t>
      </w:r>
      <w:r>
        <w:t xml:space="preserve"> - </w:t>
      </w:r>
      <w:r w:rsidRPr="00D873A9">
        <w:t xml:space="preserve">Email: </w:t>
      </w:r>
      <w:hyperlink r:id="rId19" w:history="1">
        <w:r w:rsidRPr="00D873A9">
          <w:rPr>
            <w:rStyle w:val="Hyperlink"/>
          </w:rPr>
          <w:t>bronscott@iinet.net.au</w:t>
        </w:r>
      </w:hyperlink>
      <w:r w:rsidRPr="00D873A9">
        <w:t xml:space="preserve"> </w:t>
      </w:r>
    </w:p>
    <w:p w:rsidR="0038380C" w:rsidRPr="00365A7E" w:rsidRDefault="00365A7E" w:rsidP="0038380C">
      <w:pPr>
        <w:pStyle w:val="ListParagraph"/>
        <w:numPr>
          <w:ilvl w:val="0"/>
          <w:numId w:val="5"/>
        </w:numPr>
        <w:rPr>
          <w:rStyle w:val="Hyperlink"/>
          <w:color w:val="auto"/>
          <w:u w:val="none"/>
        </w:rPr>
      </w:pPr>
      <w:r>
        <w:t xml:space="preserve">Co-Editor, </w:t>
      </w:r>
      <w:r w:rsidR="0038380C" w:rsidRPr="00D873A9">
        <w:t xml:space="preserve">SPEVI </w:t>
      </w:r>
      <w:proofErr w:type="spellStart"/>
      <w:r w:rsidR="0038380C" w:rsidRPr="00D873A9">
        <w:t>FaceBook</w:t>
      </w:r>
      <w:proofErr w:type="spellEnd"/>
      <w:r w:rsidR="0038380C" w:rsidRPr="00D873A9">
        <w:t xml:space="preserve"> </w:t>
      </w:r>
      <w:r>
        <w:t>page</w:t>
      </w:r>
      <w:r w:rsidR="00733F4A">
        <w:t>:</w:t>
      </w:r>
      <w:r w:rsidR="0038380C">
        <w:t xml:space="preserve"> </w:t>
      </w:r>
      <w:r w:rsidR="0038380C" w:rsidRPr="00D873A9">
        <w:t>Ben Clare</w:t>
      </w:r>
      <w:r w:rsidR="0038380C">
        <w:t xml:space="preserve"> - </w:t>
      </w:r>
      <w:r w:rsidR="0038380C" w:rsidRPr="00D873A9">
        <w:t xml:space="preserve">Email: </w:t>
      </w:r>
      <w:hyperlink r:id="rId20" w:history="1">
        <w:r w:rsidR="0038380C" w:rsidRPr="00D873A9">
          <w:rPr>
            <w:rStyle w:val="Hyperlink"/>
          </w:rPr>
          <w:t>bwclare@gmail.com</w:t>
        </w:r>
      </w:hyperlink>
    </w:p>
    <w:p w:rsidR="00365A7E" w:rsidRPr="0038380C" w:rsidRDefault="00365A7E" w:rsidP="0038380C">
      <w:pPr>
        <w:pStyle w:val="ListParagraph"/>
        <w:numPr>
          <w:ilvl w:val="0"/>
          <w:numId w:val="5"/>
        </w:numPr>
        <w:rPr>
          <w:rStyle w:val="Hyperlink"/>
          <w:color w:val="auto"/>
          <w:u w:val="none"/>
        </w:rPr>
      </w:pPr>
      <w:r>
        <w:t xml:space="preserve">Moderator, SPEVI Facebook page for Educators Supporting Students with VI in Mathematics: Pranitha Moodley – Email </w:t>
      </w:r>
      <w:hyperlink r:id="rId21" w:history="1">
        <w:r w:rsidRPr="00D873A9">
          <w:rPr>
            <w:rStyle w:val="Hyperlink"/>
          </w:rPr>
          <w:t>Pranitha.moodley@ridbc.org.au</w:t>
        </w:r>
      </w:hyperlink>
    </w:p>
    <w:p w:rsidR="0038380C" w:rsidRPr="00D873A9" w:rsidRDefault="0038380C" w:rsidP="0038380C">
      <w:pPr>
        <w:pStyle w:val="ListParagraph"/>
        <w:numPr>
          <w:ilvl w:val="0"/>
          <w:numId w:val="5"/>
        </w:numPr>
      </w:pPr>
      <w:r w:rsidRPr="00D873A9">
        <w:t>Representative, International Council for Education of People with Visual Impairment: Ben Clare</w:t>
      </w:r>
      <w:r>
        <w:t xml:space="preserve"> - </w:t>
      </w:r>
      <w:r w:rsidRPr="00D873A9">
        <w:t xml:space="preserve">Email: </w:t>
      </w:r>
      <w:hyperlink r:id="rId22" w:history="1">
        <w:r w:rsidRPr="00D873A9">
          <w:rPr>
            <w:rStyle w:val="Hyperlink"/>
          </w:rPr>
          <w:t>bwclare@gmail.com</w:t>
        </w:r>
      </w:hyperlink>
      <w:r w:rsidRPr="00D873A9">
        <w:t xml:space="preserve"> </w:t>
      </w:r>
    </w:p>
    <w:p w:rsidR="008913FF" w:rsidRDefault="008913FF" w:rsidP="008913FF">
      <w:pPr>
        <w:pStyle w:val="ListParagraph"/>
        <w:numPr>
          <w:ilvl w:val="0"/>
          <w:numId w:val="5"/>
        </w:numPr>
        <w:rPr>
          <w:rStyle w:val="Hyperlink"/>
        </w:rPr>
      </w:pPr>
      <w:r w:rsidRPr="00D873A9">
        <w:t xml:space="preserve">Representative, Round Table on Information Access for People with Print Disabilities: Phia Damsma. Email: </w:t>
      </w:r>
      <w:hyperlink r:id="rId23" w:history="1">
        <w:r w:rsidRPr="00D873A9">
          <w:rPr>
            <w:rStyle w:val="Hyperlink"/>
          </w:rPr>
          <w:t>phia@sonokids.com</w:t>
        </w:r>
      </w:hyperlink>
    </w:p>
    <w:p w:rsidR="00733F4A" w:rsidRPr="00733F4A" w:rsidRDefault="00733F4A" w:rsidP="008913FF">
      <w:pPr>
        <w:pStyle w:val="ListParagraph"/>
        <w:numPr>
          <w:ilvl w:val="0"/>
          <w:numId w:val="5"/>
        </w:numPr>
      </w:pPr>
      <w:r>
        <w:t xml:space="preserve">COM Lead, SPEVI Conferences: </w:t>
      </w:r>
      <w:r w:rsidRPr="00D873A9">
        <w:t>Ben Clare</w:t>
      </w:r>
      <w:r>
        <w:t xml:space="preserve"> - </w:t>
      </w:r>
      <w:r w:rsidRPr="00D873A9">
        <w:t xml:space="preserve">Email: </w:t>
      </w:r>
      <w:hyperlink r:id="rId24" w:history="1">
        <w:r w:rsidRPr="00D873A9">
          <w:rPr>
            <w:rStyle w:val="Hyperlink"/>
          </w:rPr>
          <w:t>bwclare@gmail.com</w:t>
        </w:r>
      </w:hyperlink>
    </w:p>
    <w:p w:rsidR="00B039A4" w:rsidRDefault="001279F8" w:rsidP="008913FF">
      <w:pPr>
        <w:pStyle w:val="ListParagraph"/>
        <w:numPr>
          <w:ilvl w:val="0"/>
          <w:numId w:val="5"/>
        </w:numPr>
        <w:rPr>
          <w:rStyle w:val="Hyperlink"/>
        </w:rPr>
      </w:pPr>
      <w:r w:rsidRPr="00733F4A">
        <w:t>Moderator,</w:t>
      </w:r>
      <w:r w:rsidR="00B039A4" w:rsidRPr="00733F4A">
        <w:t xml:space="preserve"> SPEVI Community of </w:t>
      </w:r>
      <w:r w:rsidR="00B039A4">
        <w:t xml:space="preserve">Practice: </w:t>
      </w:r>
      <w:r w:rsidR="00B039A4" w:rsidRPr="00D873A9">
        <w:t xml:space="preserve">Melissa </w:t>
      </w:r>
      <w:proofErr w:type="spellStart"/>
      <w:r w:rsidR="00B039A4" w:rsidRPr="00D873A9">
        <w:t>Fanshawe</w:t>
      </w:r>
      <w:proofErr w:type="spellEnd"/>
      <w:r w:rsidR="00B039A4">
        <w:t xml:space="preserve"> - </w:t>
      </w:r>
      <w:r w:rsidR="00B039A4" w:rsidRPr="00D873A9">
        <w:t xml:space="preserve">Email: </w:t>
      </w:r>
      <w:hyperlink r:id="rId25" w:history="1">
        <w:r w:rsidR="00B039A4" w:rsidRPr="00D873A9">
          <w:rPr>
            <w:rStyle w:val="Hyperlink"/>
          </w:rPr>
          <w:t>Melissa.fanshawe@usq.edu.au</w:t>
        </w:r>
      </w:hyperlink>
    </w:p>
    <w:p w:rsidR="00DF640B" w:rsidRPr="00DF640B" w:rsidRDefault="00DF640B" w:rsidP="008913FF">
      <w:pPr>
        <w:pStyle w:val="ListParagraph"/>
        <w:numPr>
          <w:ilvl w:val="0"/>
          <w:numId w:val="5"/>
        </w:numPr>
        <w:rPr>
          <w:rStyle w:val="Hyperlink"/>
        </w:rPr>
      </w:pPr>
      <w:r w:rsidRPr="00DF640B">
        <w:t>COM Representative</w:t>
      </w:r>
      <w:r>
        <w:t xml:space="preserve"> on</w:t>
      </w:r>
      <w:r w:rsidRPr="00DF640B">
        <w:t xml:space="preserve"> SPEVI VI-NDIS Working Group</w:t>
      </w:r>
      <w:r>
        <w:t xml:space="preserve">: </w:t>
      </w:r>
      <w:r w:rsidRPr="00D873A9">
        <w:t xml:space="preserve">Phia Damsma. Email: </w:t>
      </w:r>
      <w:hyperlink r:id="rId26" w:history="1">
        <w:r w:rsidRPr="00D873A9">
          <w:rPr>
            <w:rStyle w:val="Hyperlink"/>
          </w:rPr>
          <w:t>phia@sonokids.com</w:t>
        </w:r>
      </w:hyperlink>
    </w:p>
    <w:p w:rsidR="008913FF" w:rsidRDefault="00733F4A" w:rsidP="008913FF">
      <w:pPr>
        <w:pStyle w:val="ListParagraph"/>
        <w:numPr>
          <w:ilvl w:val="0"/>
          <w:numId w:val="5"/>
        </w:numPr>
      </w:pPr>
      <w:r>
        <w:t>Director</w:t>
      </w:r>
      <w:r w:rsidR="008913FF" w:rsidRPr="00D873A9">
        <w:t xml:space="preserve">: Paul </w:t>
      </w:r>
      <w:proofErr w:type="spellStart"/>
      <w:r w:rsidR="008913FF" w:rsidRPr="00D873A9">
        <w:t>Pagliano</w:t>
      </w:r>
      <w:proofErr w:type="spellEnd"/>
      <w:r w:rsidR="0038380C">
        <w:t xml:space="preserve"> -</w:t>
      </w:r>
      <w:r w:rsidR="008913FF" w:rsidRPr="00D873A9">
        <w:t xml:space="preserve"> Email: </w:t>
      </w:r>
      <w:hyperlink r:id="rId27" w:history="1">
        <w:r w:rsidR="008913FF" w:rsidRPr="00D873A9">
          <w:rPr>
            <w:rStyle w:val="Hyperlink"/>
          </w:rPr>
          <w:t>paul.pagliano@jcu.edu.au</w:t>
        </w:r>
      </w:hyperlink>
      <w:r w:rsidR="008913FF" w:rsidRPr="00D873A9">
        <w:t xml:space="preserve"> </w:t>
      </w:r>
    </w:p>
    <w:p w:rsidR="00795E3A" w:rsidRPr="00D873A9" w:rsidRDefault="00795E3A" w:rsidP="008913FF">
      <w:pPr>
        <w:pStyle w:val="ListParagraph"/>
        <w:numPr>
          <w:ilvl w:val="0"/>
          <w:numId w:val="5"/>
        </w:numPr>
      </w:pPr>
      <w:r>
        <w:t xml:space="preserve">Director: Pranitha Moodley – Email </w:t>
      </w:r>
      <w:hyperlink r:id="rId28" w:history="1">
        <w:r w:rsidRPr="00D873A9">
          <w:rPr>
            <w:rStyle w:val="Hyperlink"/>
          </w:rPr>
          <w:t>Pranitha.moodley@ridbc.org.au</w:t>
        </w:r>
      </w:hyperlink>
    </w:p>
    <w:p w:rsidR="008913FF" w:rsidRDefault="008913FF" w:rsidP="003715DF">
      <w:pPr>
        <w:spacing w:before="240"/>
      </w:pPr>
      <w:r w:rsidRPr="00913601">
        <w:rPr>
          <w:b/>
        </w:rPr>
        <w:t xml:space="preserve">For a list of </w:t>
      </w:r>
      <w:r w:rsidR="003715DF">
        <w:rPr>
          <w:b/>
        </w:rPr>
        <w:t xml:space="preserve">members of the SPEVI New Zealand Committee of Management or </w:t>
      </w:r>
      <w:r w:rsidRPr="00913601">
        <w:rPr>
          <w:b/>
        </w:rPr>
        <w:t>SPEVI Councillors</w:t>
      </w:r>
      <w:r w:rsidR="00820829">
        <w:rPr>
          <w:b/>
        </w:rPr>
        <w:t xml:space="preserve"> in each Australian state and territory</w:t>
      </w:r>
      <w:r w:rsidRPr="00913601">
        <w:rPr>
          <w:b/>
        </w:rPr>
        <w:t>, please visit the SPEVI website</w:t>
      </w:r>
      <w:r>
        <w:rPr>
          <w:b/>
        </w:rPr>
        <w:t>:</w:t>
      </w:r>
      <w:r>
        <w:t xml:space="preserve"> </w:t>
      </w:r>
      <w:hyperlink r:id="rId29" w:history="1">
        <w:r w:rsidR="00820829" w:rsidRPr="002D7E23">
          <w:rPr>
            <w:rStyle w:val="Hyperlink"/>
          </w:rPr>
          <w:t>https://spevi.net</w:t>
        </w:r>
      </w:hyperlink>
    </w:p>
    <w:p w:rsidR="00D873A9" w:rsidRDefault="00D873A9">
      <w:pPr>
        <w:spacing w:after="160" w:line="259" w:lineRule="auto"/>
      </w:pPr>
      <w:r>
        <w:br w:type="page"/>
      </w:r>
    </w:p>
    <w:p w:rsidR="00D873A9" w:rsidRDefault="00D873A9" w:rsidP="00D873A9">
      <w:pPr>
        <w:pStyle w:val="Heading1"/>
      </w:pPr>
      <w:r>
        <w:lastRenderedPageBreak/>
        <w:t xml:space="preserve">SPEVI </w:t>
      </w:r>
      <w:r w:rsidR="003715DF">
        <w:t xml:space="preserve">Inc. </w:t>
      </w:r>
      <w:r>
        <w:t>Strategic Priorities and Actions</w:t>
      </w:r>
      <w:r w:rsidR="003715DF">
        <w:t>, August 2020 – August 2024</w:t>
      </w:r>
    </w:p>
    <w:p w:rsidR="00D873A9" w:rsidRPr="00D873A9" w:rsidRDefault="00D873A9" w:rsidP="00D873A9">
      <w:r>
        <w:t xml:space="preserve">The following table presents the SPEVI </w:t>
      </w:r>
      <w:r w:rsidR="003715DF">
        <w:t xml:space="preserve">Inc. </w:t>
      </w:r>
      <w:r>
        <w:t>priorities and actions</w:t>
      </w:r>
      <w:r w:rsidR="003715DF">
        <w:t xml:space="preserve"> for 2020-2024. The first draft was created by Committee of Management (COM) during its meeting </w:t>
      </w:r>
      <w:r>
        <w:t>on 7</w:t>
      </w:r>
      <w:r w:rsidRPr="00D873A9">
        <w:rPr>
          <w:vertAlign w:val="superscript"/>
        </w:rPr>
        <w:t>th</w:t>
      </w:r>
      <w:r>
        <w:t xml:space="preserve"> August 2020</w:t>
      </w:r>
      <w:r w:rsidR="003715DF">
        <w:t>, with full endorsement by the Committee on 9</w:t>
      </w:r>
      <w:r w:rsidR="003715DF" w:rsidRPr="003715DF">
        <w:rPr>
          <w:vertAlign w:val="superscript"/>
        </w:rPr>
        <w:t>th</w:t>
      </w:r>
      <w:r w:rsidR="003715DF">
        <w:t xml:space="preserve"> October 2020.  </w:t>
      </w:r>
    </w:p>
    <w:tbl>
      <w:tblPr>
        <w:tblStyle w:val="TableGrid"/>
        <w:tblW w:w="0" w:type="auto"/>
        <w:tblLook w:val="04A0" w:firstRow="1" w:lastRow="0" w:firstColumn="1" w:lastColumn="0" w:noHBand="0" w:noVBand="1"/>
      </w:tblPr>
      <w:tblGrid>
        <w:gridCol w:w="3114"/>
        <w:gridCol w:w="7547"/>
        <w:gridCol w:w="1830"/>
        <w:gridCol w:w="1457"/>
      </w:tblGrid>
      <w:tr w:rsidR="00B74381" w:rsidTr="003715DF">
        <w:tc>
          <w:tcPr>
            <w:tcW w:w="3114" w:type="dxa"/>
          </w:tcPr>
          <w:p w:rsidR="00E868B9" w:rsidRPr="00D873A9" w:rsidRDefault="00E868B9" w:rsidP="00E868B9">
            <w:pPr>
              <w:spacing w:before="120" w:line="288" w:lineRule="auto"/>
              <w:rPr>
                <w:b/>
              </w:rPr>
            </w:pPr>
            <w:r w:rsidRPr="00D873A9">
              <w:rPr>
                <w:b/>
              </w:rPr>
              <w:t xml:space="preserve">Priorities </w:t>
            </w:r>
          </w:p>
        </w:tc>
        <w:tc>
          <w:tcPr>
            <w:tcW w:w="7547" w:type="dxa"/>
          </w:tcPr>
          <w:p w:rsidR="00E868B9" w:rsidRPr="00D873A9" w:rsidRDefault="00E868B9" w:rsidP="00D873A9">
            <w:pPr>
              <w:spacing w:before="120" w:line="288" w:lineRule="auto"/>
              <w:jc w:val="center"/>
              <w:rPr>
                <w:b/>
              </w:rPr>
            </w:pPr>
            <w:r>
              <w:rPr>
                <w:b/>
              </w:rPr>
              <w:t>Actions</w:t>
            </w:r>
          </w:p>
        </w:tc>
        <w:tc>
          <w:tcPr>
            <w:tcW w:w="1830" w:type="dxa"/>
          </w:tcPr>
          <w:p w:rsidR="00E868B9" w:rsidRPr="00D873A9" w:rsidRDefault="005B59F4" w:rsidP="005B59F4">
            <w:pPr>
              <w:spacing w:before="120" w:line="288" w:lineRule="auto"/>
              <w:jc w:val="center"/>
              <w:rPr>
                <w:b/>
              </w:rPr>
            </w:pPr>
            <w:r>
              <w:rPr>
                <w:b/>
              </w:rPr>
              <w:t>COM lead person</w:t>
            </w:r>
          </w:p>
        </w:tc>
        <w:tc>
          <w:tcPr>
            <w:tcW w:w="1457" w:type="dxa"/>
          </w:tcPr>
          <w:p w:rsidR="00E868B9" w:rsidRPr="00D873A9" w:rsidRDefault="00E868B9" w:rsidP="00B039A4">
            <w:pPr>
              <w:spacing w:before="120" w:line="288" w:lineRule="auto"/>
              <w:jc w:val="center"/>
              <w:rPr>
                <w:b/>
              </w:rPr>
            </w:pPr>
            <w:r>
              <w:rPr>
                <w:b/>
              </w:rPr>
              <w:t>When</w:t>
            </w:r>
          </w:p>
        </w:tc>
      </w:tr>
      <w:tr w:rsidR="004F1EA9" w:rsidTr="00BE7667">
        <w:tc>
          <w:tcPr>
            <w:tcW w:w="13948" w:type="dxa"/>
            <w:gridSpan w:val="4"/>
          </w:tcPr>
          <w:p w:rsidR="004F1EA9" w:rsidRPr="004F1EA9" w:rsidRDefault="004F1EA9" w:rsidP="004F1EA9">
            <w:pPr>
              <w:spacing w:before="120"/>
              <w:rPr>
                <w:b/>
                <w:color w:val="C00000"/>
              </w:rPr>
            </w:pPr>
            <w:r>
              <w:rPr>
                <w:b/>
                <w:color w:val="C00000"/>
              </w:rPr>
              <w:t>Aim 1</w:t>
            </w:r>
          </w:p>
        </w:tc>
      </w:tr>
      <w:tr w:rsidR="00E76739" w:rsidTr="003715DF">
        <w:tc>
          <w:tcPr>
            <w:tcW w:w="3114" w:type="dxa"/>
            <w:vMerge w:val="restart"/>
          </w:tcPr>
          <w:p w:rsidR="00E76739" w:rsidRDefault="00E76739" w:rsidP="00E868B9">
            <w:pPr>
              <w:spacing w:before="120"/>
            </w:pPr>
            <w:r>
              <w:rPr>
                <w:b/>
              </w:rPr>
              <w:t xml:space="preserve">Priority 1.1 </w:t>
            </w:r>
            <w:r w:rsidRPr="00D11F0B">
              <w:rPr>
                <w:b/>
              </w:rPr>
              <w:t>Biennial conference</w:t>
            </w:r>
            <w:r>
              <w:t xml:space="preserve"> for members and other stakeholders in the field of vision impairment education. </w:t>
            </w:r>
          </w:p>
          <w:p w:rsidR="00E76739" w:rsidRDefault="00E76739" w:rsidP="00B039A4">
            <w:pPr>
              <w:spacing w:before="120"/>
            </w:pPr>
            <w:r>
              <w:t xml:space="preserve">(Conference to rotate to different locations, including New Zealand) </w:t>
            </w:r>
          </w:p>
        </w:tc>
        <w:tc>
          <w:tcPr>
            <w:tcW w:w="7547" w:type="dxa"/>
          </w:tcPr>
          <w:p w:rsidR="00E76739" w:rsidRDefault="00E76739" w:rsidP="00E868B9">
            <w:pPr>
              <w:spacing w:before="120"/>
            </w:pPr>
            <w:r>
              <w:t xml:space="preserve">1.1.1 For conferences in Australia, SPEVI Conference Lead to work closely with event manager and represent COM on local conference organising committee (LOC). </w:t>
            </w:r>
          </w:p>
        </w:tc>
        <w:tc>
          <w:tcPr>
            <w:tcW w:w="1830" w:type="dxa"/>
          </w:tcPr>
          <w:p w:rsidR="00E76739" w:rsidRDefault="00E76739" w:rsidP="00E868B9">
            <w:pPr>
              <w:spacing w:before="120"/>
            </w:pPr>
            <w:r>
              <w:t>SPEVI Conference Lead</w:t>
            </w:r>
          </w:p>
        </w:tc>
        <w:tc>
          <w:tcPr>
            <w:tcW w:w="1457" w:type="dxa"/>
          </w:tcPr>
          <w:p w:rsidR="00E76739" w:rsidRDefault="00E76739" w:rsidP="00D873A9">
            <w:pPr>
              <w:spacing w:before="120" w:line="288" w:lineRule="auto"/>
            </w:pPr>
            <w:r>
              <w:t>Conference schedule</w:t>
            </w:r>
          </w:p>
        </w:tc>
      </w:tr>
      <w:tr w:rsidR="00E76739" w:rsidTr="003715DF">
        <w:tc>
          <w:tcPr>
            <w:tcW w:w="3114" w:type="dxa"/>
            <w:vMerge/>
          </w:tcPr>
          <w:p w:rsidR="00E76739" w:rsidRDefault="00E76739" w:rsidP="00B60071">
            <w:pPr>
              <w:spacing w:before="120"/>
              <w:rPr>
                <w:b/>
              </w:rPr>
            </w:pPr>
          </w:p>
        </w:tc>
        <w:tc>
          <w:tcPr>
            <w:tcW w:w="7547" w:type="dxa"/>
          </w:tcPr>
          <w:p w:rsidR="00E76739" w:rsidRDefault="00E76739" w:rsidP="00B039A4">
            <w:pPr>
              <w:spacing w:before="120"/>
            </w:pPr>
            <w:r>
              <w:t>1.1.2 Conference Organising Committee manages conference theme, call for papers, program development, etc.</w:t>
            </w:r>
          </w:p>
        </w:tc>
        <w:tc>
          <w:tcPr>
            <w:tcW w:w="1830" w:type="dxa"/>
          </w:tcPr>
          <w:p w:rsidR="00E76739" w:rsidRDefault="00E76739" w:rsidP="00D873A9">
            <w:pPr>
              <w:spacing w:before="120" w:line="288" w:lineRule="auto"/>
            </w:pPr>
            <w:r>
              <w:t>SPEVI Conference Lead</w:t>
            </w:r>
          </w:p>
        </w:tc>
        <w:tc>
          <w:tcPr>
            <w:tcW w:w="1457" w:type="dxa"/>
          </w:tcPr>
          <w:p w:rsidR="00E76739" w:rsidRDefault="00E76739" w:rsidP="00D873A9">
            <w:pPr>
              <w:spacing w:before="120" w:line="288" w:lineRule="auto"/>
            </w:pPr>
            <w:r>
              <w:t>Conference schedule</w:t>
            </w:r>
          </w:p>
        </w:tc>
      </w:tr>
      <w:tr w:rsidR="00E76739" w:rsidTr="003715DF">
        <w:tc>
          <w:tcPr>
            <w:tcW w:w="3114" w:type="dxa"/>
            <w:vMerge/>
          </w:tcPr>
          <w:p w:rsidR="00E76739" w:rsidRDefault="00E76739" w:rsidP="00B60071">
            <w:pPr>
              <w:spacing w:before="120"/>
              <w:rPr>
                <w:b/>
              </w:rPr>
            </w:pPr>
          </w:p>
        </w:tc>
        <w:tc>
          <w:tcPr>
            <w:tcW w:w="7547" w:type="dxa"/>
          </w:tcPr>
          <w:p w:rsidR="00E76739" w:rsidRDefault="00E76739" w:rsidP="005B59F4">
            <w:pPr>
              <w:spacing w:before="120" w:line="288" w:lineRule="auto"/>
            </w:pPr>
            <w:r>
              <w:t>1.1.3 Conference contracts, sponsorship, finances and acquittal processes addressed responsibly.</w:t>
            </w:r>
          </w:p>
        </w:tc>
        <w:tc>
          <w:tcPr>
            <w:tcW w:w="1830" w:type="dxa"/>
          </w:tcPr>
          <w:p w:rsidR="00E76739" w:rsidRDefault="00E76739" w:rsidP="00D873A9">
            <w:pPr>
              <w:spacing w:before="120" w:line="288" w:lineRule="auto"/>
            </w:pPr>
            <w:r>
              <w:t>President/s and Treasurer</w:t>
            </w:r>
          </w:p>
        </w:tc>
        <w:tc>
          <w:tcPr>
            <w:tcW w:w="1457" w:type="dxa"/>
          </w:tcPr>
          <w:p w:rsidR="00E76739" w:rsidRDefault="00E76739" w:rsidP="00D873A9">
            <w:pPr>
              <w:spacing w:before="120" w:line="288" w:lineRule="auto"/>
            </w:pPr>
            <w:r>
              <w:t>Conference schedule</w:t>
            </w:r>
          </w:p>
        </w:tc>
      </w:tr>
      <w:tr w:rsidR="001279F8" w:rsidTr="003715DF">
        <w:tc>
          <w:tcPr>
            <w:tcW w:w="3114" w:type="dxa"/>
            <w:vMerge w:val="restart"/>
          </w:tcPr>
          <w:p w:rsidR="001279F8" w:rsidRPr="00DF640B" w:rsidRDefault="001279F8" w:rsidP="00B60071">
            <w:pPr>
              <w:spacing w:before="120"/>
            </w:pPr>
            <w:r>
              <w:rPr>
                <w:b/>
              </w:rPr>
              <w:t xml:space="preserve">Priority 1.2 </w:t>
            </w:r>
            <w:r w:rsidRPr="00D11F0B">
              <w:rPr>
                <w:b/>
              </w:rPr>
              <w:t>Community of Practice</w:t>
            </w:r>
            <w:r>
              <w:t xml:space="preserve"> (</w:t>
            </w:r>
            <w:proofErr w:type="spellStart"/>
            <w:r>
              <w:t>CoP</w:t>
            </w:r>
            <w:proofErr w:type="spellEnd"/>
            <w:r>
              <w:t>), offered on a regular basis to members, with member input on topics and speakers</w:t>
            </w:r>
            <w:r w:rsidR="00B74381">
              <w:t>.</w:t>
            </w:r>
          </w:p>
        </w:tc>
        <w:tc>
          <w:tcPr>
            <w:tcW w:w="7547" w:type="dxa"/>
          </w:tcPr>
          <w:p w:rsidR="001279F8" w:rsidRDefault="001279F8" w:rsidP="005B59F4">
            <w:pPr>
              <w:spacing w:before="120"/>
            </w:pPr>
            <w:r>
              <w:t xml:space="preserve">1.2.1 </w:t>
            </w:r>
            <w:r w:rsidR="005B59F4">
              <w:t>The</w:t>
            </w:r>
            <w:r>
              <w:t xml:space="preserve"> possibility of </w:t>
            </w:r>
            <w:r w:rsidR="00DF640B">
              <w:t xml:space="preserve">NESA </w:t>
            </w:r>
            <w:r>
              <w:t xml:space="preserve">accreditation for </w:t>
            </w:r>
            <w:r w:rsidR="00DF640B">
              <w:t xml:space="preserve">members’ attendance </w:t>
            </w:r>
            <w:r w:rsidR="005B59F4">
              <w:t>at Community of Practice sessions explored</w:t>
            </w:r>
            <w:r w:rsidR="00B74381">
              <w:t>.</w:t>
            </w:r>
          </w:p>
        </w:tc>
        <w:tc>
          <w:tcPr>
            <w:tcW w:w="1830" w:type="dxa"/>
          </w:tcPr>
          <w:p w:rsidR="001279F8" w:rsidRDefault="005B59F4" w:rsidP="00D873A9">
            <w:pPr>
              <w:spacing w:before="120" w:line="288" w:lineRule="auto"/>
            </w:pPr>
            <w:proofErr w:type="spellStart"/>
            <w:r>
              <w:t>CoP</w:t>
            </w:r>
            <w:proofErr w:type="spellEnd"/>
            <w:r>
              <w:t xml:space="preserve"> Moderator</w:t>
            </w:r>
          </w:p>
        </w:tc>
        <w:tc>
          <w:tcPr>
            <w:tcW w:w="1457" w:type="dxa"/>
          </w:tcPr>
          <w:p w:rsidR="001279F8" w:rsidRDefault="005B59F4" w:rsidP="00D873A9">
            <w:pPr>
              <w:spacing w:before="120" w:line="288" w:lineRule="auto"/>
            </w:pPr>
            <w:r>
              <w:t>By end 2020</w:t>
            </w:r>
          </w:p>
        </w:tc>
      </w:tr>
      <w:tr w:rsidR="00DF640B" w:rsidTr="003715DF">
        <w:trPr>
          <w:trHeight w:val="1316"/>
        </w:trPr>
        <w:tc>
          <w:tcPr>
            <w:tcW w:w="3114" w:type="dxa"/>
            <w:vMerge/>
          </w:tcPr>
          <w:p w:rsidR="00DF640B" w:rsidRDefault="00DF640B" w:rsidP="00B60071">
            <w:pPr>
              <w:spacing w:before="120"/>
              <w:rPr>
                <w:b/>
              </w:rPr>
            </w:pPr>
          </w:p>
        </w:tc>
        <w:tc>
          <w:tcPr>
            <w:tcW w:w="7547" w:type="dxa"/>
          </w:tcPr>
          <w:p w:rsidR="00DF640B" w:rsidRDefault="00DF640B" w:rsidP="00FF35DB">
            <w:pPr>
              <w:spacing w:before="120"/>
            </w:pPr>
            <w:r>
              <w:t xml:space="preserve">1.2.2 </w:t>
            </w:r>
            <w:proofErr w:type="spellStart"/>
            <w:r w:rsidR="005B59F4">
              <w:t>CoP</w:t>
            </w:r>
            <w:proofErr w:type="spellEnd"/>
            <w:r>
              <w:t xml:space="preserve"> topics and speakers</w:t>
            </w:r>
            <w:r w:rsidR="005B59F4">
              <w:t xml:space="preserve"> identified</w:t>
            </w:r>
            <w:r>
              <w:t>, online meetings</w:t>
            </w:r>
            <w:r w:rsidR="00FF35DB">
              <w:t xml:space="preserve"> organised</w:t>
            </w:r>
            <w:r>
              <w:t xml:space="preserve">, and meeting recordings </w:t>
            </w:r>
            <w:r w:rsidR="00FF35DB">
              <w:t>sh</w:t>
            </w:r>
            <w:r w:rsidR="00AD3945">
              <w:t>a</w:t>
            </w:r>
            <w:r w:rsidR="00FF35DB">
              <w:t xml:space="preserve">red </w:t>
            </w:r>
            <w:r>
              <w:t>with SPEVI members who were not in attendance (upon request)</w:t>
            </w:r>
            <w:r w:rsidR="00B74381">
              <w:t>.</w:t>
            </w:r>
          </w:p>
        </w:tc>
        <w:tc>
          <w:tcPr>
            <w:tcW w:w="1830" w:type="dxa"/>
          </w:tcPr>
          <w:p w:rsidR="00DF640B" w:rsidRDefault="005B59F4" w:rsidP="00D873A9">
            <w:pPr>
              <w:spacing w:before="120" w:line="288" w:lineRule="auto"/>
            </w:pPr>
            <w:proofErr w:type="spellStart"/>
            <w:r>
              <w:t>CoP</w:t>
            </w:r>
            <w:proofErr w:type="spellEnd"/>
            <w:r>
              <w:t xml:space="preserve"> Moderator</w:t>
            </w:r>
          </w:p>
        </w:tc>
        <w:tc>
          <w:tcPr>
            <w:tcW w:w="1457" w:type="dxa"/>
          </w:tcPr>
          <w:p w:rsidR="00DF640B" w:rsidRDefault="00FF35DB" w:rsidP="00D873A9">
            <w:pPr>
              <w:spacing w:before="120" w:line="288" w:lineRule="auto"/>
            </w:pPr>
            <w:r>
              <w:t>Once a term (approx.)</w:t>
            </w:r>
          </w:p>
        </w:tc>
      </w:tr>
    </w:tbl>
    <w:p w:rsidR="003715DF" w:rsidRDefault="003715DF">
      <w:r>
        <w:br w:type="page"/>
      </w:r>
    </w:p>
    <w:tbl>
      <w:tblPr>
        <w:tblStyle w:val="TableGrid"/>
        <w:tblW w:w="0" w:type="auto"/>
        <w:tblLook w:val="04A0" w:firstRow="1" w:lastRow="0" w:firstColumn="1" w:lastColumn="0" w:noHBand="0" w:noVBand="1"/>
      </w:tblPr>
      <w:tblGrid>
        <w:gridCol w:w="3114"/>
        <w:gridCol w:w="7547"/>
        <w:gridCol w:w="1830"/>
        <w:gridCol w:w="1457"/>
      </w:tblGrid>
      <w:tr w:rsidR="006A0231" w:rsidTr="003715DF">
        <w:tc>
          <w:tcPr>
            <w:tcW w:w="3114" w:type="dxa"/>
          </w:tcPr>
          <w:p w:rsidR="006A0231" w:rsidRPr="00D873A9" w:rsidRDefault="006A0231" w:rsidP="006A0231">
            <w:pPr>
              <w:spacing w:before="120" w:line="288" w:lineRule="auto"/>
              <w:rPr>
                <w:b/>
              </w:rPr>
            </w:pPr>
            <w:r w:rsidRPr="00D873A9">
              <w:rPr>
                <w:b/>
              </w:rPr>
              <w:lastRenderedPageBreak/>
              <w:t xml:space="preserve">Priorities </w:t>
            </w:r>
          </w:p>
        </w:tc>
        <w:tc>
          <w:tcPr>
            <w:tcW w:w="7547" w:type="dxa"/>
          </w:tcPr>
          <w:p w:rsidR="006A0231" w:rsidRPr="00D873A9" w:rsidRDefault="006A0231" w:rsidP="006A0231">
            <w:pPr>
              <w:spacing w:before="120" w:line="288" w:lineRule="auto"/>
              <w:jc w:val="center"/>
              <w:rPr>
                <w:b/>
              </w:rPr>
            </w:pPr>
            <w:r>
              <w:rPr>
                <w:b/>
              </w:rPr>
              <w:t>Actions</w:t>
            </w:r>
          </w:p>
        </w:tc>
        <w:tc>
          <w:tcPr>
            <w:tcW w:w="1830" w:type="dxa"/>
          </w:tcPr>
          <w:p w:rsidR="006A0231" w:rsidRPr="00D873A9" w:rsidRDefault="006A0231" w:rsidP="003715DF">
            <w:pPr>
              <w:spacing w:before="120" w:line="288" w:lineRule="auto"/>
              <w:jc w:val="center"/>
              <w:rPr>
                <w:b/>
              </w:rPr>
            </w:pPr>
            <w:r>
              <w:rPr>
                <w:b/>
              </w:rPr>
              <w:t xml:space="preserve">COM lead </w:t>
            </w:r>
          </w:p>
        </w:tc>
        <w:tc>
          <w:tcPr>
            <w:tcW w:w="1457" w:type="dxa"/>
          </w:tcPr>
          <w:p w:rsidR="006A0231" w:rsidRPr="00D873A9" w:rsidRDefault="006A0231" w:rsidP="006A0231">
            <w:pPr>
              <w:spacing w:before="120" w:line="288" w:lineRule="auto"/>
              <w:jc w:val="center"/>
              <w:rPr>
                <w:b/>
              </w:rPr>
            </w:pPr>
            <w:r>
              <w:rPr>
                <w:b/>
              </w:rPr>
              <w:t>When</w:t>
            </w:r>
          </w:p>
        </w:tc>
      </w:tr>
      <w:tr w:rsidR="006A0231" w:rsidTr="003715DF">
        <w:tc>
          <w:tcPr>
            <w:tcW w:w="3114" w:type="dxa"/>
            <w:vMerge w:val="restart"/>
          </w:tcPr>
          <w:p w:rsidR="006A0231" w:rsidRDefault="006A0231" w:rsidP="006A0231">
            <w:pPr>
              <w:spacing w:before="120" w:line="288" w:lineRule="auto"/>
            </w:pPr>
            <w:r>
              <w:rPr>
                <w:b/>
              </w:rPr>
              <w:t xml:space="preserve">Priority 1.3 </w:t>
            </w:r>
            <w:r w:rsidRPr="009638D9">
              <w:rPr>
                <w:b/>
              </w:rPr>
              <w:t>SPEVI VI-NDIS Working Group</w:t>
            </w:r>
            <w:r>
              <w:t xml:space="preserve"> to promote best practice in services and programs (VI) within the context of NDIS.</w:t>
            </w:r>
          </w:p>
        </w:tc>
        <w:tc>
          <w:tcPr>
            <w:tcW w:w="7547" w:type="dxa"/>
          </w:tcPr>
          <w:p w:rsidR="006A0231" w:rsidRDefault="006A0231" w:rsidP="006A0231">
            <w:pPr>
              <w:spacing w:before="120"/>
            </w:pPr>
            <w:r>
              <w:t>1.3.1 The Working Group to respond to parliamentary inquiries, surveys, etc., that relate to the NDIS.</w:t>
            </w:r>
          </w:p>
        </w:tc>
        <w:tc>
          <w:tcPr>
            <w:tcW w:w="1830" w:type="dxa"/>
          </w:tcPr>
          <w:p w:rsidR="006A0231" w:rsidRDefault="00E76739" w:rsidP="006A0231">
            <w:pPr>
              <w:spacing w:before="120" w:line="288" w:lineRule="auto"/>
            </w:pPr>
            <w:r>
              <w:t>To be determined</w:t>
            </w:r>
          </w:p>
        </w:tc>
        <w:tc>
          <w:tcPr>
            <w:tcW w:w="1457" w:type="dxa"/>
          </w:tcPr>
          <w:p w:rsidR="006A0231" w:rsidRDefault="006A0231" w:rsidP="006A0231">
            <w:pPr>
              <w:spacing w:before="120" w:line="288" w:lineRule="auto"/>
            </w:pPr>
            <w:r>
              <w:t>As per need</w:t>
            </w:r>
          </w:p>
        </w:tc>
      </w:tr>
      <w:tr w:rsidR="006A0231" w:rsidTr="003715DF">
        <w:tc>
          <w:tcPr>
            <w:tcW w:w="3114" w:type="dxa"/>
            <w:vMerge/>
          </w:tcPr>
          <w:p w:rsidR="006A0231" w:rsidRDefault="006A0231" w:rsidP="006A0231">
            <w:pPr>
              <w:spacing w:before="120"/>
            </w:pPr>
          </w:p>
        </w:tc>
        <w:tc>
          <w:tcPr>
            <w:tcW w:w="7547" w:type="dxa"/>
          </w:tcPr>
          <w:p w:rsidR="006A0231" w:rsidRDefault="006A0231" w:rsidP="006A0231">
            <w:pPr>
              <w:spacing w:before="120" w:line="288" w:lineRule="auto"/>
            </w:pPr>
            <w:r>
              <w:t>1.3.2 The relevance of this working group be monitored, as NDIS no longer requires VI specialisation to become an NDIS provider for students with VI.</w:t>
            </w:r>
          </w:p>
        </w:tc>
        <w:tc>
          <w:tcPr>
            <w:tcW w:w="1830" w:type="dxa"/>
          </w:tcPr>
          <w:p w:rsidR="006A0231" w:rsidRDefault="00E76739" w:rsidP="006A0231">
            <w:pPr>
              <w:spacing w:before="120" w:line="288" w:lineRule="auto"/>
            </w:pPr>
            <w:r>
              <w:t>To be determined</w:t>
            </w:r>
          </w:p>
        </w:tc>
        <w:tc>
          <w:tcPr>
            <w:tcW w:w="1457" w:type="dxa"/>
          </w:tcPr>
          <w:p w:rsidR="006A0231" w:rsidRDefault="006A0231" w:rsidP="006A0231">
            <w:pPr>
              <w:spacing w:before="120" w:line="288" w:lineRule="auto"/>
            </w:pPr>
            <w:r>
              <w:t>Ongoing</w:t>
            </w:r>
          </w:p>
        </w:tc>
      </w:tr>
      <w:tr w:rsidR="006A0231" w:rsidTr="003715DF">
        <w:tc>
          <w:tcPr>
            <w:tcW w:w="3114" w:type="dxa"/>
            <w:vMerge w:val="restart"/>
          </w:tcPr>
          <w:p w:rsidR="006A0231" w:rsidRDefault="006A0231" w:rsidP="006A0231">
            <w:pPr>
              <w:spacing w:before="120" w:line="288" w:lineRule="auto"/>
            </w:pPr>
            <w:r>
              <w:rPr>
                <w:b/>
              </w:rPr>
              <w:t xml:space="preserve">Priority 1.4 </w:t>
            </w:r>
            <w:r w:rsidRPr="00DA5D8B">
              <w:rPr>
                <w:b/>
              </w:rPr>
              <w:t>Respond to disability and education reviews</w:t>
            </w:r>
            <w:r>
              <w:t xml:space="preserve"> that are or relevance to SPEVI as a professional association.</w:t>
            </w:r>
          </w:p>
        </w:tc>
        <w:tc>
          <w:tcPr>
            <w:tcW w:w="7547" w:type="dxa"/>
          </w:tcPr>
          <w:p w:rsidR="006A0231" w:rsidRDefault="006A0231" w:rsidP="006A0231">
            <w:pPr>
              <w:spacing w:before="120"/>
            </w:pPr>
            <w:r>
              <w:t>1.4.1 SPEVI input into disability and education reviews and surveys to be decided on a case-by-case basis.</w:t>
            </w:r>
          </w:p>
        </w:tc>
        <w:tc>
          <w:tcPr>
            <w:tcW w:w="1830" w:type="dxa"/>
          </w:tcPr>
          <w:p w:rsidR="006A0231" w:rsidRDefault="006A0231" w:rsidP="006A0231">
            <w:pPr>
              <w:spacing w:before="120" w:line="288" w:lineRule="auto"/>
            </w:pPr>
            <w:r>
              <w:t>President/s oversight</w:t>
            </w:r>
          </w:p>
        </w:tc>
        <w:tc>
          <w:tcPr>
            <w:tcW w:w="1457" w:type="dxa"/>
          </w:tcPr>
          <w:p w:rsidR="006A0231" w:rsidRDefault="006A0231" w:rsidP="006A0231">
            <w:pPr>
              <w:spacing w:before="120" w:line="288" w:lineRule="auto"/>
            </w:pPr>
            <w:r>
              <w:t>As required</w:t>
            </w:r>
          </w:p>
        </w:tc>
      </w:tr>
      <w:tr w:rsidR="006A0231" w:rsidTr="003715DF">
        <w:tc>
          <w:tcPr>
            <w:tcW w:w="3114" w:type="dxa"/>
            <w:vMerge/>
          </w:tcPr>
          <w:p w:rsidR="006A0231" w:rsidRDefault="006A0231" w:rsidP="006A0231">
            <w:pPr>
              <w:spacing w:before="120"/>
            </w:pPr>
          </w:p>
        </w:tc>
        <w:tc>
          <w:tcPr>
            <w:tcW w:w="7547" w:type="dxa"/>
          </w:tcPr>
          <w:p w:rsidR="006A0231" w:rsidRDefault="006A0231" w:rsidP="006A0231">
            <w:pPr>
              <w:spacing w:before="120" w:line="288" w:lineRule="auto"/>
            </w:pPr>
            <w:r>
              <w:t xml:space="preserve">1.4.2 SPEVI to respond to 2020 review of Disability Standards for Education. </w:t>
            </w:r>
          </w:p>
        </w:tc>
        <w:tc>
          <w:tcPr>
            <w:tcW w:w="1830" w:type="dxa"/>
          </w:tcPr>
          <w:p w:rsidR="006A0231" w:rsidRDefault="006A0231" w:rsidP="006A0231">
            <w:pPr>
              <w:spacing w:before="120" w:line="288" w:lineRule="auto"/>
            </w:pPr>
            <w:r>
              <w:t>President/s &amp; Secretary</w:t>
            </w:r>
          </w:p>
        </w:tc>
        <w:tc>
          <w:tcPr>
            <w:tcW w:w="1457" w:type="dxa"/>
          </w:tcPr>
          <w:p w:rsidR="006A0231" w:rsidRDefault="006A0231" w:rsidP="006A0231">
            <w:pPr>
              <w:spacing w:before="120" w:line="288" w:lineRule="auto"/>
            </w:pPr>
            <w:r>
              <w:t>By end 2020</w:t>
            </w:r>
          </w:p>
        </w:tc>
      </w:tr>
      <w:tr w:rsidR="006A0231" w:rsidTr="00521E97">
        <w:tc>
          <w:tcPr>
            <w:tcW w:w="13948" w:type="dxa"/>
            <w:gridSpan w:val="4"/>
          </w:tcPr>
          <w:p w:rsidR="006A0231" w:rsidRPr="004F1EA9" w:rsidRDefault="006A0231" w:rsidP="006A0231">
            <w:pPr>
              <w:spacing w:before="120" w:line="288" w:lineRule="auto"/>
              <w:rPr>
                <w:b/>
                <w:color w:val="C00000"/>
              </w:rPr>
            </w:pPr>
            <w:r>
              <w:rPr>
                <w:b/>
                <w:color w:val="C00000"/>
              </w:rPr>
              <w:t>Aim 2</w:t>
            </w:r>
          </w:p>
        </w:tc>
      </w:tr>
      <w:tr w:rsidR="006A0231" w:rsidTr="003715DF">
        <w:tc>
          <w:tcPr>
            <w:tcW w:w="3114" w:type="dxa"/>
            <w:vMerge w:val="restart"/>
          </w:tcPr>
          <w:p w:rsidR="006A0231" w:rsidRDefault="006A0231" w:rsidP="006A0231">
            <w:pPr>
              <w:spacing w:before="120" w:line="288" w:lineRule="auto"/>
            </w:pPr>
            <w:r>
              <w:rPr>
                <w:b/>
              </w:rPr>
              <w:t xml:space="preserve">Priority 2.1 </w:t>
            </w:r>
            <w:r>
              <w:t>Strengthen connections between COM, branch councillors and members.</w:t>
            </w:r>
          </w:p>
        </w:tc>
        <w:tc>
          <w:tcPr>
            <w:tcW w:w="7547" w:type="dxa"/>
          </w:tcPr>
          <w:p w:rsidR="006A0231" w:rsidRDefault="006A0231" w:rsidP="006A0231">
            <w:pPr>
              <w:spacing w:before="120"/>
            </w:pPr>
            <w:r>
              <w:t xml:space="preserve">2.1.1 Community of Practice </w:t>
            </w:r>
            <w:r w:rsidR="003715DF">
              <w:t>(</w:t>
            </w:r>
            <w:proofErr w:type="spellStart"/>
            <w:r w:rsidR="003715DF">
              <w:t>CoP</w:t>
            </w:r>
            <w:proofErr w:type="spellEnd"/>
            <w:r w:rsidR="003715DF">
              <w:t xml:space="preserve">) </w:t>
            </w:r>
            <w:r>
              <w:t>online meetings to be used as a mechanism to strengthen connections at all levels of SPEVI.</w:t>
            </w:r>
          </w:p>
        </w:tc>
        <w:tc>
          <w:tcPr>
            <w:tcW w:w="1830" w:type="dxa"/>
          </w:tcPr>
          <w:p w:rsidR="006A0231" w:rsidRDefault="006A0231" w:rsidP="006A0231">
            <w:pPr>
              <w:spacing w:before="120" w:line="288" w:lineRule="auto"/>
            </w:pPr>
            <w:proofErr w:type="spellStart"/>
            <w:r>
              <w:t>CoP</w:t>
            </w:r>
            <w:proofErr w:type="spellEnd"/>
            <w:r>
              <w:t xml:space="preserve"> Moderator</w:t>
            </w:r>
          </w:p>
        </w:tc>
        <w:tc>
          <w:tcPr>
            <w:tcW w:w="1457" w:type="dxa"/>
          </w:tcPr>
          <w:p w:rsidR="006A0231" w:rsidRDefault="006A0231" w:rsidP="006A0231">
            <w:pPr>
              <w:spacing w:before="120" w:line="288" w:lineRule="auto"/>
            </w:pPr>
            <w:r>
              <w:t>Ongoing</w:t>
            </w:r>
          </w:p>
        </w:tc>
      </w:tr>
      <w:tr w:rsidR="006A0231" w:rsidTr="003715DF">
        <w:tc>
          <w:tcPr>
            <w:tcW w:w="3114" w:type="dxa"/>
            <w:vMerge/>
          </w:tcPr>
          <w:p w:rsidR="006A0231" w:rsidRDefault="006A0231" w:rsidP="006A0231">
            <w:pPr>
              <w:spacing w:before="120"/>
            </w:pPr>
          </w:p>
        </w:tc>
        <w:tc>
          <w:tcPr>
            <w:tcW w:w="7547" w:type="dxa"/>
          </w:tcPr>
          <w:p w:rsidR="006A0231" w:rsidRDefault="006A0231" w:rsidP="006A0231">
            <w:pPr>
              <w:spacing w:before="120" w:line="288" w:lineRule="auto"/>
            </w:pPr>
            <w:r>
              <w:t>2.1.2 Communication on a regular basis with branch councillors about their roles, activities and state/territory priorities.</w:t>
            </w:r>
          </w:p>
        </w:tc>
        <w:tc>
          <w:tcPr>
            <w:tcW w:w="1830" w:type="dxa"/>
          </w:tcPr>
          <w:p w:rsidR="006A0231" w:rsidRDefault="006A0231" w:rsidP="006A0231">
            <w:pPr>
              <w:spacing w:before="120" w:line="288" w:lineRule="auto"/>
            </w:pPr>
            <w:r>
              <w:t>President/s &amp; Secretary</w:t>
            </w:r>
          </w:p>
        </w:tc>
        <w:tc>
          <w:tcPr>
            <w:tcW w:w="1457" w:type="dxa"/>
          </w:tcPr>
          <w:p w:rsidR="006A0231" w:rsidRDefault="006A0231" w:rsidP="006A0231">
            <w:pPr>
              <w:spacing w:before="120" w:line="288" w:lineRule="auto"/>
            </w:pPr>
            <w:r>
              <w:t>Once a term</w:t>
            </w:r>
          </w:p>
        </w:tc>
      </w:tr>
    </w:tbl>
    <w:p w:rsidR="00124910" w:rsidRDefault="00124910">
      <w:r>
        <w:br w:type="page"/>
      </w:r>
    </w:p>
    <w:tbl>
      <w:tblPr>
        <w:tblStyle w:val="TableGrid"/>
        <w:tblW w:w="0" w:type="auto"/>
        <w:tblLook w:val="04A0" w:firstRow="1" w:lastRow="0" w:firstColumn="1" w:lastColumn="0" w:noHBand="0" w:noVBand="1"/>
      </w:tblPr>
      <w:tblGrid>
        <w:gridCol w:w="2972"/>
        <w:gridCol w:w="7688"/>
        <w:gridCol w:w="1831"/>
        <w:gridCol w:w="1457"/>
      </w:tblGrid>
      <w:tr w:rsidR="006A0231" w:rsidTr="003715DF">
        <w:tc>
          <w:tcPr>
            <w:tcW w:w="2972" w:type="dxa"/>
          </w:tcPr>
          <w:p w:rsidR="006A0231" w:rsidRPr="00D873A9" w:rsidRDefault="006A0231" w:rsidP="006A0231">
            <w:pPr>
              <w:spacing w:before="120" w:line="288" w:lineRule="auto"/>
              <w:rPr>
                <w:b/>
              </w:rPr>
            </w:pPr>
            <w:r w:rsidRPr="00D873A9">
              <w:rPr>
                <w:b/>
              </w:rPr>
              <w:lastRenderedPageBreak/>
              <w:t xml:space="preserve">Priorities </w:t>
            </w:r>
          </w:p>
        </w:tc>
        <w:tc>
          <w:tcPr>
            <w:tcW w:w="7688"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3715DF">
            <w:pPr>
              <w:spacing w:before="120" w:line="288" w:lineRule="auto"/>
              <w:jc w:val="center"/>
              <w:rPr>
                <w:b/>
              </w:rPr>
            </w:pPr>
            <w:r>
              <w:rPr>
                <w:b/>
              </w:rPr>
              <w:t xml:space="preserve">COM lead </w:t>
            </w:r>
          </w:p>
        </w:tc>
        <w:tc>
          <w:tcPr>
            <w:tcW w:w="1457" w:type="dxa"/>
          </w:tcPr>
          <w:p w:rsidR="006A0231" w:rsidRPr="00D873A9" w:rsidRDefault="006A0231" w:rsidP="006A0231">
            <w:pPr>
              <w:spacing w:before="120" w:line="288" w:lineRule="auto"/>
              <w:jc w:val="center"/>
              <w:rPr>
                <w:b/>
              </w:rPr>
            </w:pPr>
            <w:r>
              <w:rPr>
                <w:b/>
              </w:rPr>
              <w:t>When</w:t>
            </w:r>
          </w:p>
        </w:tc>
      </w:tr>
      <w:tr w:rsidR="006A0231" w:rsidTr="003715DF">
        <w:tc>
          <w:tcPr>
            <w:tcW w:w="2972" w:type="dxa"/>
            <w:vMerge w:val="restart"/>
          </w:tcPr>
          <w:p w:rsidR="006A0231" w:rsidRPr="000F5165" w:rsidRDefault="006A0231" w:rsidP="006A0231">
            <w:pPr>
              <w:spacing w:before="120" w:line="288" w:lineRule="auto"/>
              <w:rPr>
                <w:b/>
              </w:rPr>
            </w:pPr>
            <w:r>
              <w:rPr>
                <w:b/>
              </w:rPr>
              <w:t xml:space="preserve">Priority 2.2 Strengthen LIVES group </w:t>
            </w:r>
            <w:r w:rsidRPr="004F2B61">
              <w:t>(Leaders in Vision Education Services)</w:t>
            </w:r>
          </w:p>
        </w:tc>
        <w:tc>
          <w:tcPr>
            <w:tcW w:w="7688" w:type="dxa"/>
          </w:tcPr>
          <w:p w:rsidR="006A0231" w:rsidRDefault="006A0231" w:rsidP="006A0231">
            <w:pPr>
              <w:spacing w:before="120"/>
            </w:pPr>
            <w:r>
              <w:t>2.2.1 Identify current VI leaders in SPEVI membership and more broadly in Australia.</w:t>
            </w:r>
          </w:p>
        </w:tc>
        <w:tc>
          <w:tcPr>
            <w:tcW w:w="1831" w:type="dxa"/>
          </w:tcPr>
          <w:p w:rsidR="006A0231" w:rsidRDefault="006A0231" w:rsidP="006A0231">
            <w:pPr>
              <w:spacing w:before="120" w:line="288" w:lineRule="auto"/>
            </w:pPr>
            <w:r>
              <w:t>President/s</w:t>
            </w:r>
          </w:p>
        </w:tc>
        <w:tc>
          <w:tcPr>
            <w:tcW w:w="1457" w:type="dxa"/>
          </w:tcPr>
          <w:p w:rsidR="006A0231" w:rsidRDefault="006A0231" w:rsidP="006A0231">
            <w:pPr>
              <w:spacing w:before="120" w:line="288" w:lineRule="auto"/>
            </w:pPr>
            <w:r>
              <w:t>By end 2020</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pPr>
            <w:r>
              <w:t>2.2.2 Survey VI leaders to identify how SPEVI can support their priorities.</w:t>
            </w:r>
          </w:p>
        </w:tc>
        <w:tc>
          <w:tcPr>
            <w:tcW w:w="1831" w:type="dxa"/>
          </w:tcPr>
          <w:p w:rsidR="006A0231" w:rsidRDefault="006A0231" w:rsidP="006A0231">
            <w:pPr>
              <w:spacing w:before="120" w:line="288" w:lineRule="auto"/>
            </w:pPr>
            <w:r>
              <w:t>Secretary</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line="288" w:lineRule="auto"/>
            </w:pPr>
            <w:r>
              <w:t>2.2.3 Offer regular opportunities for LIVES to meet, e.g. during SPEVI conferences and related events</w:t>
            </w:r>
          </w:p>
        </w:tc>
        <w:tc>
          <w:tcPr>
            <w:tcW w:w="1831" w:type="dxa"/>
          </w:tcPr>
          <w:p w:rsidR="006A0231" w:rsidRDefault="006A0231" w:rsidP="006A0231">
            <w:pPr>
              <w:spacing w:before="120" w:line="288" w:lineRule="auto"/>
            </w:pPr>
            <w:r>
              <w:t>President/s</w:t>
            </w:r>
          </w:p>
        </w:tc>
        <w:tc>
          <w:tcPr>
            <w:tcW w:w="1457" w:type="dxa"/>
          </w:tcPr>
          <w:p w:rsidR="006A0231" w:rsidRDefault="006A0231" w:rsidP="006A0231">
            <w:pPr>
              <w:spacing w:before="120" w:line="288" w:lineRule="auto"/>
            </w:pPr>
            <w:r>
              <w:t>Twice a year</w:t>
            </w:r>
          </w:p>
        </w:tc>
      </w:tr>
      <w:tr w:rsidR="006A0231" w:rsidTr="003715DF">
        <w:tc>
          <w:tcPr>
            <w:tcW w:w="2972" w:type="dxa"/>
            <w:vMerge w:val="restart"/>
          </w:tcPr>
          <w:p w:rsidR="006A0231" w:rsidRDefault="006A0231" w:rsidP="006A0231">
            <w:pPr>
              <w:spacing w:before="120" w:line="288" w:lineRule="auto"/>
            </w:pPr>
            <w:r>
              <w:rPr>
                <w:b/>
              </w:rPr>
              <w:t xml:space="preserve">Priority 2.3 </w:t>
            </w:r>
            <w:r w:rsidRPr="00032649">
              <w:rPr>
                <w:b/>
              </w:rPr>
              <w:t>Respond to member priorities</w:t>
            </w:r>
            <w:r>
              <w:rPr>
                <w:b/>
              </w:rPr>
              <w:t xml:space="preserve">, </w:t>
            </w:r>
            <w:r w:rsidRPr="004F2B61">
              <w:t xml:space="preserve">including </w:t>
            </w:r>
            <w:r>
              <w:t xml:space="preserve">priorities of sub-groups of members, i.e., </w:t>
            </w:r>
            <w:r w:rsidRPr="004F2B61">
              <w:t>Specialist Teachers (VI), parents, and O&amp;M and technology specialists</w:t>
            </w:r>
          </w:p>
        </w:tc>
        <w:tc>
          <w:tcPr>
            <w:tcW w:w="7688" w:type="dxa"/>
          </w:tcPr>
          <w:p w:rsidR="006A0231" w:rsidRDefault="006A0231" w:rsidP="006A0231">
            <w:pPr>
              <w:spacing w:before="120"/>
            </w:pPr>
            <w:r>
              <w:t>2.3.1 The SPEVI members’ list and the SPEVI general list to be monitored, and significant priorities or needs raised with the COM.</w:t>
            </w:r>
          </w:p>
        </w:tc>
        <w:tc>
          <w:tcPr>
            <w:tcW w:w="1831" w:type="dxa"/>
          </w:tcPr>
          <w:p w:rsidR="006A0231" w:rsidRDefault="006A0231" w:rsidP="006A0231">
            <w:pPr>
              <w:spacing w:before="120" w:line="288" w:lineRule="auto"/>
            </w:pPr>
            <w:r>
              <w:t>Secretary &amp; SPEVI List A</w:t>
            </w:r>
            <w:r w:rsidRPr="00D873A9">
              <w:t>dministrator</w:t>
            </w:r>
          </w:p>
        </w:tc>
        <w:tc>
          <w:tcPr>
            <w:tcW w:w="1457" w:type="dxa"/>
          </w:tcPr>
          <w:p w:rsidR="006A0231" w:rsidRDefault="006A0231" w:rsidP="006A0231">
            <w:pPr>
              <w:spacing w:before="120" w:line="288" w:lineRule="auto"/>
            </w:pPr>
            <w:r>
              <w:t>Ongoing</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pPr>
            <w:r>
              <w:t>2.3.2 Survey members once a year to identify member priorities.</w:t>
            </w:r>
          </w:p>
        </w:tc>
        <w:tc>
          <w:tcPr>
            <w:tcW w:w="1831" w:type="dxa"/>
          </w:tcPr>
          <w:p w:rsidR="006A0231" w:rsidRDefault="006A0231" w:rsidP="006A0231">
            <w:pPr>
              <w:spacing w:before="120" w:line="288" w:lineRule="auto"/>
            </w:pPr>
            <w:r>
              <w:t>President/s &amp; Secretary</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pPr>
            <w:r>
              <w:t>2.3.3 Establish committees or working groups (if required), in response to member priorities.</w:t>
            </w:r>
          </w:p>
        </w:tc>
        <w:tc>
          <w:tcPr>
            <w:tcW w:w="1831" w:type="dxa"/>
          </w:tcPr>
          <w:p w:rsidR="006A0231" w:rsidRDefault="006A0231" w:rsidP="006A0231">
            <w:pPr>
              <w:spacing w:before="120" w:line="288" w:lineRule="auto"/>
            </w:pPr>
            <w:r>
              <w:t xml:space="preserve">COM members </w:t>
            </w:r>
          </w:p>
        </w:tc>
        <w:tc>
          <w:tcPr>
            <w:tcW w:w="1457" w:type="dxa"/>
          </w:tcPr>
          <w:p w:rsidR="006A0231" w:rsidRDefault="006A0231" w:rsidP="006A0231">
            <w:pPr>
              <w:spacing w:before="120" w:line="288" w:lineRule="auto"/>
            </w:pPr>
            <w:r>
              <w:t>Ongoing</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line="288" w:lineRule="auto"/>
            </w:pPr>
            <w:r>
              <w:t xml:space="preserve">2.3.4 Actively monitor and lead the SPEVI Mathematics </w:t>
            </w:r>
            <w:proofErr w:type="spellStart"/>
            <w:r>
              <w:t>FaceBook</w:t>
            </w:r>
            <w:proofErr w:type="spellEnd"/>
            <w:r>
              <w:t xml:space="preserve"> Group, and provide regular updates to COM.</w:t>
            </w:r>
          </w:p>
        </w:tc>
        <w:tc>
          <w:tcPr>
            <w:tcW w:w="1831" w:type="dxa"/>
          </w:tcPr>
          <w:p w:rsidR="006A0231" w:rsidRDefault="006A0231" w:rsidP="006A0231">
            <w:pPr>
              <w:spacing w:before="120" w:line="288" w:lineRule="auto"/>
            </w:pPr>
            <w:r>
              <w:t xml:space="preserve">Moderator, Facebook for   Maths </w:t>
            </w:r>
          </w:p>
        </w:tc>
        <w:tc>
          <w:tcPr>
            <w:tcW w:w="1457" w:type="dxa"/>
          </w:tcPr>
          <w:p w:rsidR="006A0231" w:rsidRDefault="006A0231" w:rsidP="006A0231">
            <w:pPr>
              <w:spacing w:before="120" w:line="288" w:lineRule="auto"/>
            </w:pPr>
            <w:r>
              <w:t>Ongoing</w:t>
            </w:r>
          </w:p>
        </w:tc>
      </w:tr>
    </w:tbl>
    <w:p w:rsidR="006A0231" w:rsidRDefault="006A0231">
      <w:r>
        <w:br w:type="page"/>
      </w:r>
    </w:p>
    <w:tbl>
      <w:tblPr>
        <w:tblStyle w:val="TableGrid"/>
        <w:tblW w:w="0" w:type="auto"/>
        <w:tblLook w:val="04A0" w:firstRow="1" w:lastRow="0" w:firstColumn="1" w:lastColumn="0" w:noHBand="0" w:noVBand="1"/>
      </w:tblPr>
      <w:tblGrid>
        <w:gridCol w:w="2972"/>
        <w:gridCol w:w="7688"/>
        <w:gridCol w:w="1831"/>
        <w:gridCol w:w="1457"/>
      </w:tblGrid>
      <w:tr w:rsidR="006A0231" w:rsidTr="003715DF">
        <w:tc>
          <w:tcPr>
            <w:tcW w:w="2972" w:type="dxa"/>
          </w:tcPr>
          <w:p w:rsidR="006A0231" w:rsidRPr="00D873A9" w:rsidRDefault="006A0231" w:rsidP="006A0231">
            <w:pPr>
              <w:spacing w:before="120" w:line="288" w:lineRule="auto"/>
              <w:rPr>
                <w:b/>
              </w:rPr>
            </w:pPr>
            <w:r w:rsidRPr="00D873A9">
              <w:rPr>
                <w:b/>
              </w:rPr>
              <w:lastRenderedPageBreak/>
              <w:t xml:space="preserve">Priorities </w:t>
            </w:r>
          </w:p>
        </w:tc>
        <w:tc>
          <w:tcPr>
            <w:tcW w:w="7688"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3715DF">
            <w:pPr>
              <w:spacing w:before="120" w:line="288" w:lineRule="auto"/>
              <w:jc w:val="center"/>
              <w:rPr>
                <w:b/>
              </w:rPr>
            </w:pPr>
            <w:r>
              <w:rPr>
                <w:b/>
              </w:rPr>
              <w:t xml:space="preserve">COM lead </w:t>
            </w:r>
          </w:p>
        </w:tc>
        <w:tc>
          <w:tcPr>
            <w:tcW w:w="1457" w:type="dxa"/>
          </w:tcPr>
          <w:p w:rsidR="006A0231" w:rsidRPr="00D873A9" w:rsidRDefault="006A0231" w:rsidP="006A0231">
            <w:pPr>
              <w:spacing w:before="120" w:line="288" w:lineRule="auto"/>
              <w:jc w:val="center"/>
              <w:rPr>
                <w:b/>
              </w:rPr>
            </w:pPr>
            <w:r>
              <w:rPr>
                <w:b/>
              </w:rPr>
              <w:t>When</w:t>
            </w:r>
          </w:p>
        </w:tc>
      </w:tr>
      <w:tr w:rsidR="006A0231" w:rsidTr="003715DF">
        <w:tc>
          <w:tcPr>
            <w:tcW w:w="2972" w:type="dxa"/>
            <w:vMerge w:val="restart"/>
          </w:tcPr>
          <w:p w:rsidR="006A0231" w:rsidRPr="00733F4A" w:rsidRDefault="006A0231" w:rsidP="006A0231">
            <w:pPr>
              <w:spacing w:before="120" w:line="288" w:lineRule="auto"/>
              <w:rPr>
                <w:b/>
              </w:rPr>
            </w:pPr>
            <w:r>
              <w:rPr>
                <w:b/>
              </w:rPr>
              <w:t>Priority 2.4 Support parents of children with VI</w:t>
            </w:r>
          </w:p>
        </w:tc>
        <w:tc>
          <w:tcPr>
            <w:tcW w:w="7688" w:type="dxa"/>
          </w:tcPr>
          <w:p w:rsidR="006A0231" w:rsidRDefault="006A0231" w:rsidP="006A0231">
            <w:pPr>
              <w:spacing w:before="120"/>
            </w:pPr>
            <w:r>
              <w:t>2.4.1 Create new position on the COM for a parent representative (and develop role description).</w:t>
            </w:r>
          </w:p>
        </w:tc>
        <w:tc>
          <w:tcPr>
            <w:tcW w:w="1831" w:type="dxa"/>
          </w:tcPr>
          <w:p w:rsidR="006A0231" w:rsidRDefault="006A0231" w:rsidP="006A0231">
            <w:pPr>
              <w:spacing w:before="120" w:line="288" w:lineRule="auto"/>
            </w:pPr>
            <w:r>
              <w:t>President/s</w:t>
            </w:r>
          </w:p>
        </w:tc>
        <w:tc>
          <w:tcPr>
            <w:tcW w:w="1457" w:type="dxa"/>
          </w:tcPr>
          <w:p w:rsidR="006A0231" w:rsidRDefault="006A0231" w:rsidP="006A0231">
            <w:pPr>
              <w:spacing w:before="120" w:line="288" w:lineRule="auto"/>
            </w:pPr>
            <w:r>
              <w:t>By end 2020</w:t>
            </w:r>
          </w:p>
        </w:tc>
      </w:tr>
      <w:tr w:rsidR="006A0231" w:rsidTr="003715DF">
        <w:tc>
          <w:tcPr>
            <w:tcW w:w="2972" w:type="dxa"/>
            <w:vMerge/>
          </w:tcPr>
          <w:p w:rsidR="006A0231" w:rsidRDefault="006A0231" w:rsidP="006A0231"/>
        </w:tc>
        <w:tc>
          <w:tcPr>
            <w:tcW w:w="7688" w:type="dxa"/>
          </w:tcPr>
          <w:p w:rsidR="006A0231" w:rsidRDefault="006A0231" w:rsidP="006A0231">
            <w:pPr>
              <w:spacing w:before="120"/>
            </w:pPr>
            <w:r>
              <w:t>2.4.2 Offer discounted parent/carer registration for SPEVI conferences, together with parent-focussed sessions and speakers.</w:t>
            </w:r>
          </w:p>
        </w:tc>
        <w:tc>
          <w:tcPr>
            <w:tcW w:w="1831" w:type="dxa"/>
          </w:tcPr>
          <w:p w:rsidR="006A0231" w:rsidRDefault="006A0231" w:rsidP="006A0231">
            <w:pPr>
              <w:spacing w:before="120" w:line="288" w:lineRule="auto"/>
            </w:pPr>
            <w:r>
              <w:t>COM Lead, SPEVI Conferences</w:t>
            </w:r>
          </w:p>
        </w:tc>
        <w:tc>
          <w:tcPr>
            <w:tcW w:w="1457" w:type="dxa"/>
          </w:tcPr>
          <w:p w:rsidR="006A0231" w:rsidRDefault="006A0231" w:rsidP="006A0231">
            <w:pPr>
              <w:spacing w:before="120" w:line="288" w:lineRule="auto"/>
            </w:pPr>
            <w:r>
              <w:t>Conference cycle</w:t>
            </w:r>
          </w:p>
        </w:tc>
      </w:tr>
      <w:tr w:rsidR="006A0231" w:rsidTr="003715DF">
        <w:tc>
          <w:tcPr>
            <w:tcW w:w="2972" w:type="dxa"/>
            <w:vMerge/>
          </w:tcPr>
          <w:p w:rsidR="006A0231" w:rsidRPr="00B224CB" w:rsidRDefault="006A0231" w:rsidP="006A0231">
            <w:pPr>
              <w:spacing w:before="120"/>
            </w:pPr>
          </w:p>
        </w:tc>
        <w:tc>
          <w:tcPr>
            <w:tcW w:w="7688" w:type="dxa"/>
          </w:tcPr>
          <w:p w:rsidR="006A0231" w:rsidRDefault="006A0231" w:rsidP="006A0231">
            <w:pPr>
              <w:spacing w:before="120"/>
            </w:pPr>
            <w:r>
              <w:t>2.4.3 Compile list of issues and priorities of parents through member surveys, conference presentations, or Community of Practice discussions – and advocate on behalf of parents.</w:t>
            </w:r>
          </w:p>
        </w:tc>
        <w:tc>
          <w:tcPr>
            <w:tcW w:w="1831" w:type="dxa"/>
          </w:tcPr>
          <w:p w:rsidR="006A0231" w:rsidRDefault="006A0231" w:rsidP="006A0231">
            <w:pPr>
              <w:spacing w:before="120" w:line="288" w:lineRule="auto"/>
            </w:pPr>
            <w:r>
              <w:t xml:space="preserve">President/s, Secretary </w:t>
            </w:r>
          </w:p>
        </w:tc>
        <w:tc>
          <w:tcPr>
            <w:tcW w:w="1457" w:type="dxa"/>
          </w:tcPr>
          <w:p w:rsidR="006A0231" w:rsidRDefault="006A0231" w:rsidP="006A0231">
            <w:pPr>
              <w:spacing w:before="120" w:line="288" w:lineRule="auto"/>
            </w:pPr>
            <w:r>
              <w:t>Twice annually</w:t>
            </w:r>
          </w:p>
        </w:tc>
      </w:tr>
      <w:tr w:rsidR="006A0231" w:rsidTr="003715DF">
        <w:tc>
          <w:tcPr>
            <w:tcW w:w="2972" w:type="dxa"/>
            <w:vMerge/>
          </w:tcPr>
          <w:p w:rsidR="006A0231" w:rsidRPr="00B224CB" w:rsidRDefault="006A0231" w:rsidP="006A0231">
            <w:pPr>
              <w:spacing w:before="120" w:line="288" w:lineRule="auto"/>
            </w:pPr>
          </w:p>
        </w:tc>
        <w:tc>
          <w:tcPr>
            <w:tcW w:w="7688" w:type="dxa"/>
          </w:tcPr>
          <w:p w:rsidR="006A0231" w:rsidRDefault="006A0231" w:rsidP="006A0231">
            <w:pPr>
              <w:spacing w:before="120" w:line="288" w:lineRule="auto"/>
            </w:pPr>
            <w:r>
              <w:t>2.4.4 Consult with parents and carers to identify Community of Practice topics that are relevant to parents of children with VI.</w:t>
            </w:r>
          </w:p>
        </w:tc>
        <w:tc>
          <w:tcPr>
            <w:tcW w:w="1831" w:type="dxa"/>
          </w:tcPr>
          <w:p w:rsidR="006A0231" w:rsidRDefault="006A0231" w:rsidP="006A0231">
            <w:pPr>
              <w:spacing w:before="120" w:line="288" w:lineRule="auto"/>
            </w:pPr>
            <w:r>
              <w:t xml:space="preserve">Moderator, </w:t>
            </w:r>
            <w:proofErr w:type="spellStart"/>
            <w:r>
              <w:t>CoP</w:t>
            </w:r>
            <w:proofErr w:type="spellEnd"/>
          </w:p>
        </w:tc>
        <w:tc>
          <w:tcPr>
            <w:tcW w:w="1457" w:type="dxa"/>
          </w:tcPr>
          <w:p w:rsidR="006A0231" w:rsidRDefault="006A0231" w:rsidP="006A0231">
            <w:pPr>
              <w:spacing w:before="120" w:line="288" w:lineRule="auto"/>
            </w:pPr>
            <w:r>
              <w:t>Ongoing</w:t>
            </w:r>
          </w:p>
        </w:tc>
      </w:tr>
      <w:tr w:rsidR="006A0231" w:rsidTr="003715DF">
        <w:trPr>
          <w:trHeight w:val="950"/>
        </w:trPr>
        <w:tc>
          <w:tcPr>
            <w:tcW w:w="2972" w:type="dxa"/>
            <w:vMerge w:val="restart"/>
          </w:tcPr>
          <w:p w:rsidR="006A0231" w:rsidRPr="00032649" w:rsidRDefault="006A0231" w:rsidP="006A0231">
            <w:pPr>
              <w:spacing w:before="120" w:line="288" w:lineRule="auto"/>
            </w:pPr>
            <w:r>
              <w:t xml:space="preserve"> </w:t>
            </w:r>
            <w:r>
              <w:rPr>
                <w:b/>
              </w:rPr>
              <w:t xml:space="preserve">Priority 2.5 </w:t>
            </w:r>
            <w:r w:rsidRPr="00BB3122">
              <w:t>Advocate on behalf of children with deafblindness or VI and additional disabilities and their families.</w:t>
            </w:r>
          </w:p>
        </w:tc>
        <w:tc>
          <w:tcPr>
            <w:tcW w:w="7688" w:type="dxa"/>
          </w:tcPr>
          <w:p w:rsidR="006A0231" w:rsidRDefault="006A0231" w:rsidP="006A0231">
            <w:pPr>
              <w:spacing w:before="120"/>
            </w:pPr>
            <w:r>
              <w:t>2.5.1 Seek input from members on issues and priorities that SPEVI could support.</w:t>
            </w:r>
          </w:p>
        </w:tc>
        <w:tc>
          <w:tcPr>
            <w:tcW w:w="1831" w:type="dxa"/>
          </w:tcPr>
          <w:p w:rsidR="006A0231" w:rsidRDefault="00E76739" w:rsidP="006A0231">
            <w:pPr>
              <w:spacing w:before="120" w:line="288" w:lineRule="auto"/>
            </w:pPr>
            <w:r>
              <w:t>President/s &amp; Secretary</w:t>
            </w:r>
          </w:p>
        </w:tc>
        <w:tc>
          <w:tcPr>
            <w:tcW w:w="1457" w:type="dxa"/>
          </w:tcPr>
          <w:p w:rsidR="006A0231" w:rsidRDefault="00E76739" w:rsidP="006A0231">
            <w:pPr>
              <w:spacing w:before="120" w:line="288" w:lineRule="auto"/>
            </w:pPr>
            <w:r>
              <w:t>Ongoing</w:t>
            </w:r>
          </w:p>
        </w:tc>
      </w:tr>
      <w:tr w:rsidR="006A0231" w:rsidTr="003715DF">
        <w:trPr>
          <w:trHeight w:val="950"/>
        </w:trPr>
        <w:tc>
          <w:tcPr>
            <w:tcW w:w="2972" w:type="dxa"/>
            <w:vMerge/>
          </w:tcPr>
          <w:p w:rsidR="006A0231" w:rsidRDefault="006A0231" w:rsidP="006A0231">
            <w:pPr>
              <w:spacing w:before="120" w:line="288" w:lineRule="auto"/>
            </w:pPr>
          </w:p>
        </w:tc>
        <w:tc>
          <w:tcPr>
            <w:tcW w:w="7688" w:type="dxa"/>
          </w:tcPr>
          <w:p w:rsidR="006A0231" w:rsidRDefault="006A0231" w:rsidP="006A0231">
            <w:pPr>
              <w:spacing w:before="120"/>
            </w:pPr>
            <w:r>
              <w:t>2.5.2 Raise awareness and share information through SPEVI publications or website, responses to surveys, or increased support or collaboration with other agencies</w:t>
            </w:r>
          </w:p>
        </w:tc>
        <w:tc>
          <w:tcPr>
            <w:tcW w:w="1831" w:type="dxa"/>
          </w:tcPr>
          <w:p w:rsidR="006A0231" w:rsidRDefault="00E76739" w:rsidP="006A0231">
            <w:pPr>
              <w:spacing w:before="120" w:line="288" w:lineRule="auto"/>
            </w:pPr>
            <w:r>
              <w:t>President/s &amp; Secretary</w:t>
            </w:r>
          </w:p>
        </w:tc>
        <w:tc>
          <w:tcPr>
            <w:tcW w:w="1457" w:type="dxa"/>
          </w:tcPr>
          <w:p w:rsidR="006A0231" w:rsidRDefault="00E76739" w:rsidP="006A0231">
            <w:pPr>
              <w:spacing w:before="120" w:line="288" w:lineRule="auto"/>
            </w:pPr>
            <w:r>
              <w:t>Ongoing</w:t>
            </w:r>
          </w:p>
        </w:tc>
      </w:tr>
    </w:tbl>
    <w:p w:rsidR="006A0231" w:rsidRDefault="006A0231">
      <w:r>
        <w:br w:type="page"/>
      </w:r>
    </w:p>
    <w:tbl>
      <w:tblPr>
        <w:tblStyle w:val="TableGrid"/>
        <w:tblW w:w="0" w:type="auto"/>
        <w:tblLook w:val="04A0" w:firstRow="1" w:lastRow="0" w:firstColumn="1" w:lastColumn="0" w:noHBand="0" w:noVBand="1"/>
      </w:tblPr>
      <w:tblGrid>
        <w:gridCol w:w="2972"/>
        <w:gridCol w:w="7688"/>
        <w:gridCol w:w="1831"/>
        <w:gridCol w:w="1457"/>
      </w:tblGrid>
      <w:tr w:rsidR="006A0231" w:rsidTr="003715DF">
        <w:tc>
          <w:tcPr>
            <w:tcW w:w="2972" w:type="dxa"/>
          </w:tcPr>
          <w:p w:rsidR="006A0231" w:rsidRPr="00D873A9" w:rsidRDefault="006A0231" w:rsidP="006A0231">
            <w:pPr>
              <w:spacing w:before="120" w:line="288" w:lineRule="auto"/>
              <w:rPr>
                <w:b/>
              </w:rPr>
            </w:pPr>
            <w:r w:rsidRPr="00D873A9">
              <w:rPr>
                <w:b/>
              </w:rPr>
              <w:lastRenderedPageBreak/>
              <w:t xml:space="preserve">Priorities </w:t>
            </w:r>
          </w:p>
        </w:tc>
        <w:tc>
          <w:tcPr>
            <w:tcW w:w="7688"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3715DF">
            <w:pPr>
              <w:spacing w:before="120" w:line="288" w:lineRule="auto"/>
              <w:jc w:val="center"/>
              <w:rPr>
                <w:b/>
              </w:rPr>
            </w:pPr>
            <w:r>
              <w:rPr>
                <w:b/>
              </w:rPr>
              <w:t xml:space="preserve">COM lead </w:t>
            </w:r>
          </w:p>
        </w:tc>
        <w:tc>
          <w:tcPr>
            <w:tcW w:w="1457" w:type="dxa"/>
          </w:tcPr>
          <w:p w:rsidR="006A0231" w:rsidRPr="00D873A9" w:rsidRDefault="006A0231" w:rsidP="006A0231">
            <w:pPr>
              <w:spacing w:before="120" w:line="288" w:lineRule="auto"/>
              <w:jc w:val="center"/>
              <w:rPr>
                <w:b/>
              </w:rPr>
            </w:pPr>
            <w:r>
              <w:rPr>
                <w:b/>
              </w:rPr>
              <w:t>When</w:t>
            </w:r>
          </w:p>
        </w:tc>
      </w:tr>
      <w:tr w:rsidR="006A0231" w:rsidTr="003715DF">
        <w:tc>
          <w:tcPr>
            <w:tcW w:w="2972" w:type="dxa"/>
            <w:vMerge w:val="restart"/>
          </w:tcPr>
          <w:p w:rsidR="006A0231" w:rsidRPr="0014053A" w:rsidRDefault="006A0231" w:rsidP="006A0231">
            <w:pPr>
              <w:spacing w:before="120" w:line="288" w:lineRule="auto"/>
              <w:rPr>
                <w:b/>
              </w:rPr>
            </w:pPr>
            <w:r>
              <w:rPr>
                <w:b/>
              </w:rPr>
              <w:t xml:space="preserve">Priority 2.6 </w:t>
            </w:r>
            <w:r w:rsidRPr="0014053A">
              <w:t>Advocate on behalf of children with VI and their parents and educators in Pacific Island Countries.</w:t>
            </w:r>
          </w:p>
        </w:tc>
        <w:tc>
          <w:tcPr>
            <w:tcW w:w="7688" w:type="dxa"/>
          </w:tcPr>
          <w:p w:rsidR="006A0231" w:rsidRDefault="006A0231" w:rsidP="006A0231">
            <w:pPr>
              <w:spacing w:before="120"/>
            </w:pPr>
            <w:r>
              <w:t>2.6.1 Promote SPEVI membership in Pacific region</w:t>
            </w:r>
          </w:p>
        </w:tc>
        <w:tc>
          <w:tcPr>
            <w:tcW w:w="1831" w:type="dxa"/>
          </w:tcPr>
          <w:p w:rsidR="006A0231" w:rsidRDefault="00E76739" w:rsidP="006A0231">
            <w:pPr>
              <w:spacing w:before="120" w:line="288" w:lineRule="auto"/>
            </w:pPr>
            <w:r>
              <w:t>ICEVI Rep</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Pr="00B47E18" w:rsidRDefault="006A0231" w:rsidP="006A0231">
            <w:pPr>
              <w:spacing w:before="120" w:line="288" w:lineRule="auto"/>
            </w:pPr>
          </w:p>
        </w:tc>
        <w:tc>
          <w:tcPr>
            <w:tcW w:w="7688" w:type="dxa"/>
          </w:tcPr>
          <w:p w:rsidR="006A0231" w:rsidRDefault="006A0231" w:rsidP="006A0231">
            <w:pPr>
              <w:spacing w:before="120"/>
            </w:pPr>
            <w:r>
              <w:t>2.6.2 Offer webinars, presentations or workshops in the region, in response to identified priorities and project submissions (approved by COM).</w:t>
            </w:r>
          </w:p>
        </w:tc>
        <w:tc>
          <w:tcPr>
            <w:tcW w:w="1831" w:type="dxa"/>
          </w:tcPr>
          <w:p w:rsidR="006A0231" w:rsidRDefault="00E76739" w:rsidP="006A0231">
            <w:pPr>
              <w:spacing w:before="120" w:line="288" w:lineRule="auto"/>
            </w:pPr>
            <w:r>
              <w:t>President/s and ICEVI Rep</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Pr="00B47E18" w:rsidRDefault="006A0231" w:rsidP="006A0231">
            <w:pPr>
              <w:spacing w:before="120" w:line="288" w:lineRule="auto"/>
            </w:pPr>
          </w:p>
        </w:tc>
        <w:tc>
          <w:tcPr>
            <w:tcW w:w="7688" w:type="dxa"/>
          </w:tcPr>
          <w:p w:rsidR="006A0231" w:rsidRDefault="006A0231" w:rsidP="006A0231">
            <w:pPr>
              <w:spacing w:before="120" w:line="288" w:lineRule="auto"/>
            </w:pPr>
            <w:r>
              <w:t>1.6.3 Increase collaboration with Pacific Disability Forum, Fiji School for the Blind, and other Pacific agencies.</w:t>
            </w:r>
          </w:p>
        </w:tc>
        <w:tc>
          <w:tcPr>
            <w:tcW w:w="1831" w:type="dxa"/>
          </w:tcPr>
          <w:p w:rsidR="006A0231" w:rsidRDefault="00E76739" w:rsidP="006A0231">
            <w:pPr>
              <w:spacing w:before="120" w:line="288" w:lineRule="auto"/>
            </w:pPr>
            <w:r>
              <w:t>President/s and ICEVI Rep</w:t>
            </w:r>
          </w:p>
        </w:tc>
        <w:tc>
          <w:tcPr>
            <w:tcW w:w="1457" w:type="dxa"/>
          </w:tcPr>
          <w:p w:rsidR="006A0231" w:rsidRDefault="006A0231" w:rsidP="006A0231">
            <w:pPr>
              <w:spacing w:before="120" w:line="288" w:lineRule="auto"/>
            </w:pPr>
            <w:r>
              <w:t>Annually</w:t>
            </w:r>
          </w:p>
        </w:tc>
      </w:tr>
      <w:tr w:rsidR="006A0231" w:rsidTr="00E47E45">
        <w:tc>
          <w:tcPr>
            <w:tcW w:w="13948" w:type="dxa"/>
            <w:gridSpan w:val="4"/>
          </w:tcPr>
          <w:p w:rsidR="006A0231" w:rsidRDefault="006A0231" w:rsidP="006A0231">
            <w:pPr>
              <w:spacing w:before="120" w:line="288" w:lineRule="auto"/>
            </w:pPr>
            <w:r>
              <w:rPr>
                <w:b/>
                <w:color w:val="C00000"/>
              </w:rPr>
              <w:t>Aim 3</w:t>
            </w:r>
          </w:p>
        </w:tc>
      </w:tr>
      <w:tr w:rsidR="006A0231" w:rsidTr="003715DF">
        <w:tc>
          <w:tcPr>
            <w:tcW w:w="2972" w:type="dxa"/>
            <w:vMerge w:val="restart"/>
          </w:tcPr>
          <w:p w:rsidR="006A0231" w:rsidRPr="00B47E18" w:rsidRDefault="006A0231" w:rsidP="006A0231">
            <w:pPr>
              <w:spacing w:before="120" w:line="288" w:lineRule="auto"/>
            </w:pPr>
            <w:r>
              <w:rPr>
                <w:b/>
              </w:rPr>
              <w:t xml:space="preserve">Priority 3.1 </w:t>
            </w:r>
            <w:r>
              <w:t xml:space="preserve">Use </w:t>
            </w:r>
            <w:r w:rsidRPr="00145F2F">
              <w:t>JSPEVI</w:t>
            </w:r>
            <w:r w:rsidRPr="00EE3644">
              <w:rPr>
                <w:b/>
              </w:rPr>
              <w:t xml:space="preserve"> </w:t>
            </w:r>
            <w:r>
              <w:t>as a vehicle for informing researchers, administrators and educators about current research, issues and policies and their implications for practice in Australia, New Zealand and the Pacific Region.</w:t>
            </w:r>
          </w:p>
        </w:tc>
        <w:tc>
          <w:tcPr>
            <w:tcW w:w="7688" w:type="dxa"/>
          </w:tcPr>
          <w:p w:rsidR="006A0231" w:rsidRDefault="006A0231" w:rsidP="006A0231">
            <w:pPr>
              <w:spacing w:before="120"/>
            </w:pPr>
            <w:r>
              <w:t>3.1.1 Convening Editor to collaborate with the Editorial Committee and Editorial Advisory Panel to ensure the current “blind peer review” system meets international standards.</w:t>
            </w:r>
          </w:p>
        </w:tc>
        <w:tc>
          <w:tcPr>
            <w:tcW w:w="1831" w:type="dxa"/>
          </w:tcPr>
          <w:p w:rsidR="006A0231" w:rsidRDefault="00E76739" w:rsidP="006A0231">
            <w:pPr>
              <w:spacing w:before="120" w:line="288" w:lineRule="auto"/>
            </w:pPr>
            <w:r>
              <w:t>Convening Editor</w:t>
            </w:r>
          </w:p>
        </w:tc>
        <w:tc>
          <w:tcPr>
            <w:tcW w:w="1457" w:type="dxa"/>
          </w:tcPr>
          <w:p w:rsidR="006A0231" w:rsidRDefault="006A0231" w:rsidP="006A0231">
            <w:pPr>
              <w:spacing w:before="120" w:line="288" w:lineRule="auto"/>
            </w:pPr>
            <w:r>
              <w:t xml:space="preserve">Annually </w:t>
            </w:r>
          </w:p>
        </w:tc>
      </w:tr>
      <w:tr w:rsidR="006A0231" w:rsidTr="003715DF">
        <w:tc>
          <w:tcPr>
            <w:tcW w:w="2972" w:type="dxa"/>
            <w:vMerge/>
          </w:tcPr>
          <w:p w:rsidR="006A0231" w:rsidRPr="00B47E18" w:rsidRDefault="006A0231" w:rsidP="006A0231">
            <w:pPr>
              <w:spacing w:before="120" w:line="288" w:lineRule="auto"/>
            </w:pPr>
          </w:p>
        </w:tc>
        <w:tc>
          <w:tcPr>
            <w:tcW w:w="7688" w:type="dxa"/>
          </w:tcPr>
          <w:p w:rsidR="006A0231" w:rsidRDefault="006A0231" w:rsidP="006A0231">
            <w:pPr>
              <w:spacing w:before="120" w:line="288" w:lineRule="auto"/>
            </w:pPr>
            <w:r>
              <w:t>3.1.2 Secure JSPEVI registration as a refereed publication that meets tertiary requirements for publication.</w:t>
            </w:r>
          </w:p>
        </w:tc>
        <w:tc>
          <w:tcPr>
            <w:tcW w:w="1831" w:type="dxa"/>
          </w:tcPr>
          <w:p w:rsidR="006A0231" w:rsidRDefault="00E76739" w:rsidP="006A0231">
            <w:pPr>
              <w:spacing w:before="120" w:line="288" w:lineRule="auto"/>
            </w:pPr>
            <w:r>
              <w:t>Convening Editor</w:t>
            </w:r>
          </w:p>
        </w:tc>
        <w:tc>
          <w:tcPr>
            <w:tcW w:w="1457" w:type="dxa"/>
          </w:tcPr>
          <w:p w:rsidR="006A0231" w:rsidRDefault="006A0231" w:rsidP="006A0231">
            <w:pPr>
              <w:spacing w:before="120" w:line="288" w:lineRule="auto"/>
            </w:pPr>
            <w:r>
              <w:t>By mid-2021</w:t>
            </w:r>
          </w:p>
        </w:tc>
      </w:tr>
      <w:tr w:rsidR="006A0231" w:rsidTr="003715DF">
        <w:tc>
          <w:tcPr>
            <w:tcW w:w="2972" w:type="dxa"/>
            <w:vMerge/>
          </w:tcPr>
          <w:p w:rsidR="006A0231" w:rsidRPr="00B47E18" w:rsidRDefault="006A0231" w:rsidP="006A0231">
            <w:pPr>
              <w:spacing w:before="120" w:line="288" w:lineRule="auto"/>
            </w:pPr>
          </w:p>
        </w:tc>
        <w:tc>
          <w:tcPr>
            <w:tcW w:w="7688" w:type="dxa"/>
          </w:tcPr>
          <w:p w:rsidR="006A0231" w:rsidRDefault="006A0231" w:rsidP="006A0231">
            <w:pPr>
              <w:spacing w:before="120" w:line="288" w:lineRule="auto"/>
            </w:pPr>
            <w:r>
              <w:t>3.1.3 Ensure that each volume of the journal is produced in an accessible digital format</w:t>
            </w:r>
          </w:p>
        </w:tc>
        <w:tc>
          <w:tcPr>
            <w:tcW w:w="1831" w:type="dxa"/>
          </w:tcPr>
          <w:p w:rsidR="006A0231" w:rsidRDefault="00E76739" w:rsidP="006A0231">
            <w:pPr>
              <w:spacing w:before="120" w:line="288" w:lineRule="auto"/>
            </w:pPr>
            <w:r>
              <w:t>Convening Editor</w:t>
            </w:r>
          </w:p>
        </w:tc>
        <w:tc>
          <w:tcPr>
            <w:tcW w:w="1457" w:type="dxa"/>
          </w:tcPr>
          <w:p w:rsidR="006A0231" w:rsidRDefault="006A0231" w:rsidP="006A0231">
            <w:pPr>
              <w:spacing w:before="120" w:line="288" w:lineRule="auto"/>
            </w:pPr>
            <w:r>
              <w:t>Annually</w:t>
            </w:r>
          </w:p>
        </w:tc>
      </w:tr>
    </w:tbl>
    <w:p w:rsidR="006A0231" w:rsidRDefault="006A0231">
      <w:r>
        <w:br w:type="page"/>
      </w:r>
    </w:p>
    <w:tbl>
      <w:tblPr>
        <w:tblStyle w:val="TableGrid"/>
        <w:tblW w:w="0" w:type="auto"/>
        <w:tblLook w:val="04A0" w:firstRow="1" w:lastRow="0" w:firstColumn="1" w:lastColumn="0" w:noHBand="0" w:noVBand="1"/>
      </w:tblPr>
      <w:tblGrid>
        <w:gridCol w:w="2972"/>
        <w:gridCol w:w="7688"/>
        <w:gridCol w:w="1831"/>
        <w:gridCol w:w="1457"/>
      </w:tblGrid>
      <w:tr w:rsidR="006A0231" w:rsidTr="003715DF">
        <w:tc>
          <w:tcPr>
            <w:tcW w:w="2972" w:type="dxa"/>
          </w:tcPr>
          <w:p w:rsidR="006A0231" w:rsidRPr="00D873A9" w:rsidRDefault="006A0231" w:rsidP="006A0231">
            <w:pPr>
              <w:spacing w:before="120" w:line="288" w:lineRule="auto"/>
              <w:rPr>
                <w:b/>
              </w:rPr>
            </w:pPr>
            <w:r w:rsidRPr="00D873A9">
              <w:rPr>
                <w:b/>
              </w:rPr>
              <w:lastRenderedPageBreak/>
              <w:t xml:space="preserve">Priorities </w:t>
            </w:r>
          </w:p>
        </w:tc>
        <w:tc>
          <w:tcPr>
            <w:tcW w:w="7688"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3715DF">
            <w:pPr>
              <w:spacing w:before="120" w:line="288" w:lineRule="auto"/>
              <w:jc w:val="center"/>
              <w:rPr>
                <w:b/>
              </w:rPr>
            </w:pPr>
            <w:r>
              <w:rPr>
                <w:b/>
              </w:rPr>
              <w:t xml:space="preserve">COM lead </w:t>
            </w:r>
          </w:p>
        </w:tc>
        <w:tc>
          <w:tcPr>
            <w:tcW w:w="1457" w:type="dxa"/>
          </w:tcPr>
          <w:p w:rsidR="006A0231" w:rsidRPr="00D873A9" w:rsidRDefault="006A0231" w:rsidP="006A0231">
            <w:pPr>
              <w:spacing w:before="120" w:line="288" w:lineRule="auto"/>
              <w:jc w:val="center"/>
              <w:rPr>
                <w:b/>
              </w:rPr>
            </w:pPr>
            <w:r>
              <w:rPr>
                <w:b/>
              </w:rPr>
              <w:t>When</w:t>
            </w:r>
          </w:p>
        </w:tc>
      </w:tr>
      <w:tr w:rsidR="006A0231" w:rsidTr="003715DF">
        <w:tc>
          <w:tcPr>
            <w:tcW w:w="2972" w:type="dxa"/>
            <w:vMerge w:val="restart"/>
          </w:tcPr>
          <w:p w:rsidR="006A0231" w:rsidRPr="00B47E18" w:rsidRDefault="006A0231" w:rsidP="006A0231">
            <w:pPr>
              <w:spacing w:before="120" w:line="288" w:lineRule="auto"/>
            </w:pPr>
            <w:r w:rsidRPr="00754E04">
              <w:rPr>
                <w:b/>
              </w:rPr>
              <w:t>Priority 3.</w:t>
            </w:r>
            <w:r>
              <w:rPr>
                <w:b/>
              </w:rPr>
              <w:t xml:space="preserve">2 </w:t>
            </w:r>
            <w:r w:rsidRPr="00145F2F">
              <w:t>Offer Project funding</w:t>
            </w:r>
            <w:r>
              <w:rPr>
                <w:b/>
              </w:rPr>
              <w:t xml:space="preserve"> </w:t>
            </w:r>
            <w:r>
              <w:t>to encourage high standards in VI education and to support members addressing the Vision, Mission and Aims of SPEVI.</w:t>
            </w:r>
          </w:p>
        </w:tc>
        <w:tc>
          <w:tcPr>
            <w:tcW w:w="7688" w:type="dxa"/>
          </w:tcPr>
          <w:p w:rsidR="006A0231" w:rsidRDefault="006A0231" w:rsidP="006A0231">
            <w:pPr>
              <w:spacing w:before="120"/>
            </w:pPr>
            <w:r>
              <w:t>3.2.1 Ensure effective financial management through the project application, approval and acquittal processes.</w:t>
            </w:r>
          </w:p>
        </w:tc>
        <w:tc>
          <w:tcPr>
            <w:tcW w:w="1831" w:type="dxa"/>
          </w:tcPr>
          <w:p w:rsidR="006A0231" w:rsidRDefault="00E76739" w:rsidP="006A0231">
            <w:pPr>
              <w:spacing w:before="120" w:line="288" w:lineRule="auto"/>
            </w:pPr>
            <w:r>
              <w:t>President/s and Treasurer</w:t>
            </w:r>
          </w:p>
        </w:tc>
        <w:tc>
          <w:tcPr>
            <w:tcW w:w="1457" w:type="dxa"/>
          </w:tcPr>
          <w:p w:rsidR="006A0231" w:rsidRDefault="006A0231" w:rsidP="006A0231">
            <w:pPr>
              <w:spacing w:before="120" w:line="288" w:lineRule="auto"/>
            </w:pPr>
            <w:r>
              <w:t>Ongoing</w:t>
            </w:r>
          </w:p>
        </w:tc>
      </w:tr>
      <w:tr w:rsidR="006A0231" w:rsidTr="003715DF">
        <w:tc>
          <w:tcPr>
            <w:tcW w:w="2972" w:type="dxa"/>
            <w:vMerge/>
          </w:tcPr>
          <w:p w:rsidR="006A0231" w:rsidRPr="00B47E18" w:rsidRDefault="006A0231" w:rsidP="006A0231">
            <w:pPr>
              <w:spacing w:before="120" w:line="288" w:lineRule="auto"/>
            </w:pPr>
          </w:p>
        </w:tc>
        <w:tc>
          <w:tcPr>
            <w:tcW w:w="7688" w:type="dxa"/>
          </w:tcPr>
          <w:p w:rsidR="006A0231" w:rsidRDefault="006A0231" w:rsidP="006A0231">
            <w:pPr>
              <w:spacing w:before="120"/>
            </w:pPr>
            <w:r>
              <w:t>3.2.2 In consultation with the Committee of Management, determine the number and type of projects to be funded annually.</w:t>
            </w:r>
          </w:p>
        </w:tc>
        <w:tc>
          <w:tcPr>
            <w:tcW w:w="1831" w:type="dxa"/>
          </w:tcPr>
          <w:p w:rsidR="006A0231" w:rsidRDefault="00E76739" w:rsidP="006A0231">
            <w:pPr>
              <w:spacing w:before="120" w:line="288" w:lineRule="auto"/>
            </w:pPr>
            <w:r>
              <w:t>President/s and Treasurer</w:t>
            </w:r>
          </w:p>
        </w:tc>
        <w:tc>
          <w:tcPr>
            <w:tcW w:w="1457" w:type="dxa"/>
          </w:tcPr>
          <w:p w:rsidR="006A0231" w:rsidRDefault="006A0231" w:rsidP="006A0231">
            <w:pPr>
              <w:spacing w:before="120" w:line="288" w:lineRule="auto"/>
            </w:pPr>
            <w:r>
              <w:t>By end 2020</w:t>
            </w:r>
          </w:p>
        </w:tc>
      </w:tr>
      <w:tr w:rsidR="006A0231" w:rsidTr="003715DF">
        <w:tc>
          <w:tcPr>
            <w:tcW w:w="2972" w:type="dxa"/>
            <w:vMerge/>
          </w:tcPr>
          <w:p w:rsidR="006A0231" w:rsidRPr="00B47E18" w:rsidRDefault="006A0231" w:rsidP="006A0231">
            <w:pPr>
              <w:spacing w:before="120" w:line="288" w:lineRule="auto"/>
            </w:pPr>
          </w:p>
        </w:tc>
        <w:tc>
          <w:tcPr>
            <w:tcW w:w="7688" w:type="dxa"/>
          </w:tcPr>
          <w:p w:rsidR="006A0231" w:rsidRDefault="006A0231" w:rsidP="006A0231">
            <w:pPr>
              <w:spacing w:before="120" w:line="288" w:lineRule="auto"/>
            </w:pPr>
            <w:r>
              <w:t>3.2.3 Ensure regular reporting by successful applicants to COM and via the SPEVI journal or conferences.</w:t>
            </w:r>
          </w:p>
        </w:tc>
        <w:tc>
          <w:tcPr>
            <w:tcW w:w="1831" w:type="dxa"/>
          </w:tcPr>
          <w:p w:rsidR="006A0231" w:rsidRDefault="00E76739" w:rsidP="006A0231">
            <w:pPr>
              <w:spacing w:before="120" w:line="288" w:lineRule="auto"/>
            </w:pPr>
            <w:r>
              <w:t>President/s and Treasurer</w:t>
            </w:r>
          </w:p>
        </w:tc>
        <w:tc>
          <w:tcPr>
            <w:tcW w:w="1457" w:type="dxa"/>
          </w:tcPr>
          <w:p w:rsidR="006A0231" w:rsidRDefault="006A0231" w:rsidP="006A0231">
            <w:pPr>
              <w:spacing w:before="120" w:line="288" w:lineRule="auto"/>
            </w:pPr>
            <w:r>
              <w:t>Ongoing</w:t>
            </w:r>
          </w:p>
        </w:tc>
      </w:tr>
      <w:tr w:rsidR="006A0231" w:rsidTr="003715DF">
        <w:tc>
          <w:tcPr>
            <w:tcW w:w="2972" w:type="dxa"/>
            <w:vMerge/>
          </w:tcPr>
          <w:p w:rsidR="006A0231" w:rsidRPr="00C71D63" w:rsidRDefault="006A0231" w:rsidP="006A0231">
            <w:pPr>
              <w:spacing w:before="120"/>
            </w:pPr>
          </w:p>
        </w:tc>
        <w:tc>
          <w:tcPr>
            <w:tcW w:w="7688" w:type="dxa"/>
          </w:tcPr>
          <w:p w:rsidR="006A0231" w:rsidRDefault="006A0231" w:rsidP="006A0231">
            <w:pPr>
              <w:spacing w:before="120" w:line="288" w:lineRule="auto"/>
            </w:pPr>
            <w:r>
              <w:t>3.2.4 In consultation with SPEVI Representative for ICEVI, promote project applications from Pacific Island members, including identified Fiji training priorities of early childhood education, O&amp;M, technology and braille literacy</w:t>
            </w:r>
          </w:p>
        </w:tc>
        <w:tc>
          <w:tcPr>
            <w:tcW w:w="1831" w:type="dxa"/>
          </w:tcPr>
          <w:p w:rsidR="006A0231" w:rsidRDefault="00E76739" w:rsidP="006A0231">
            <w:pPr>
              <w:spacing w:before="120" w:line="288" w:lineRule="auto"/>
            </w:pPr>
            <w:r>
              <w:t>President/s and Treasurer</w:t>
            </w:r>
          </w:p>
        </w:tc>
        <w:tc>
          <w:tcPr>
            <w:tcW w:w="1457" w:type="dxa"/>
          </w:tcPr>
          <w:p w:rsidR="006A0231" w:rsidRDefault="006A0231" w:rsidP="006A0231">
            <w:pPr>
              <w:spacing w:before="120" w:line="288" w:lineRule="auto"/>
            </w:pPr>
            <w:r>
              <w:t>Ongoing</w:t>
            </w:r>
          </w:p>
        </w:tc>
      </w:tr>
      <w:tr w:rsidR="006A0231" w:rsidTr="003715DF">
        <w:tc>
          <w:tcPr>
            <w:tcW w:w="2972" w:type="dxa"/>
            <w:vMerge w:val="restart"/>
          </w:tcPr>
          <w:p w:rsidR="006A0231" w:rsidRPr="00B02775" w:rsidRDefault="006A0231" w:rsidP="006A0231">
            <w:pPr>
              <w:spacing w:before="120" w:line="288" w:lineRule="auto"/>
              <w:rPr>
                <w:b/>
              </w:rPr>
            </w:pPr>
            <w:r>
              <w:rPr>
                <w:b/>
              </w:rPr>
              <w:t xml:space="preserve">Priority 3.3 </w:t>
            </w:r>
            <w:r w:rsidRPr="00B02775">
              <w:t>Promote qual</w:t>
            </w:r>
            <w:r>
              <w:t>ifications in vision impairment.</w:t>
            </w:r>
          </w:p>
        </w:tc>
        <w:tc>
          <w:tcPr>
            <w:tcW w:w="7688" w:type="dxa"/>
          </w:tcPr>
          <w:p w:rsidR="006A0231" w:rsidRDefault="006A0231" w:rsidP="006A0231">
            <w:pPr>
              <w:spacing w:before="120"/>
            </w:pPr>
            <w:r>
              <w:t>3.3.1 Using SPEVI publications, webinars and presentations, promote the importance of higher education qualifications in vision impairment for Australian Specialist Teachers (VI).</w:t>
            </w:r>
          </w:p>
        </w:tc>
        <w:tc>
          <w:tcPr>
            <w:tcW w:w="1831" w:type="dxa"/>
          </w:tcPr>
          <w:p w:rsidR="006A0231" w:rsidRDefault="006A0231" w:rsidP="006A0231">
            <w:pPr>
              <w:spacing w:before="120" w:line="288" w:lineRule="auto"/>
            </w:pPr>
            <w:r>
              <w:t>COM members</w:t>
            </w:r>
          </w:p>
        </w:tc>
        <w:tc>
          <w:tcPr>
            <w:tcW w:w="1457" w:type="dxa"/>
          </w:tcPr>
          <w:p w:rsidR="006A0231" w:rsidRDefault="006A0231" w:rsidP="006A0231">
            <w:pPr>
              <w:spacing w:before="120" w:line="288" w:lineRule="auto"/>
            </w:pPr>
            <w:r>
              <w:t>Ongoing</w:t>
            </w:r>
          </w:p>
        </w:tc>
      </w:tr>
      <w:tr w:rsidR="006A0231" w:rsidTr="003715DF">
        <w:tc>
          <w:tcPr>
            <w:tcW w:w="2972" w:type="dxa"/>
            <w:vMerge/>
          </w:tcPr>
          <w:p w:rsidR="006A0231" w:rsidRDefault="006A0231" w:rsidP="006A0231"/>
        </w:tc>
        <w:tc>
          <w:tcPr>
            <w:tcW w:w="7688" w:type="dxa"/>
          </w:tcPr>
          <w:p w:rsidR="006A0231" w:rsidRDefault="006A0231" w:rsidP="006A0231">
            <w:pPr>
              <w:spacing w:before="120" w:line="288" w:lineRule="auto"/>
            </w:pPr>
            <w:r>
              <w:t>3.3.2 Confirm academic transcripts before approving applications for the membership Category 2 – “Qualified Specialist Teacher (VI) plus Professional Learning”.</w:t>
            </w:r>
          </w:p>
        </w:tc>
        <w:tc>
          <w:tcPr>
            <w:tcW w:w="1831" w:type="dxa"/>
          </w:tcPr>
          <w:p w:rsidR="006A0231" w:rsidRDefault="006A0231" w:rsidP="006A0231">
            <w:pPr>
              <w:spacing w:before="120" w:line="288" w:lineRule="auto"/>
            </w:pPr>
            <w:r>
              <w:t>SPEVI Membership Secretary</w:t>
            </w:r>
          </w:p>
        </w:tc>
        <w:tc>
          <w:tcPr>
            <w:tcW w:w="1457" w:type="dxa"/>
          </w:tcPr>
          <w:p w:rsidR="006A0231" w:rsidRDefault="006A0231" w:rsidP="006A0231">
            <w:pPr>
              <w:spacing w:before="120" w:line="288" w:lineRule="auto"/>
            </w:pPr>
            <w:r>
              <w:t>Ongoing</w:t>
            </w:r>
          </w:p>
        </w:tc>
      </w:tr>
    </w:tbl>
    <w:p w:rsidR="006A0231" w:rsidRDefault="006A0231">
      <w:r>
        <w:br w:type="page"/>
      </w:r>
    </w:p>
    <w:tbl>
      <w:tblPr>
        <w:tblStyle w:val="TableGrid"/>
        <w:tblW w:w="0" w:type="auto"/>
        <w:tblLook w:val="04A0" w:firstRow="1" w:lastRow="0" w:firstColumn="1" w:lastColumn="0" w:noHBand="0" w:noVBand="1"/>
      </w:tblPr>
      <w:tblGrid>
        <w:gridCol w:w="2972"/>
        <w:gridCol w:w="7688"/>
        <w:gridCol w:w="1831"/>
        <w:gridCol w:w="1457"/>
      </w:tblGrid>
      <w:tr w:rsidR="006A0231" w:rsidTr="003715DF">
        <w:tc>
          <w:tcPr>
            <w:tcW w:w="2972" w:type="dxa"/>
          </w:tcPr>
          <w:p w:rsidR="006A0231" w:rsidRPr="00D873A9" w:rsidRDefault="006A0231" w:rsidP="006A0231">
            <w:pPr>
              <w:spacing w:before="120" w:line="288" w:lineRule="auto"/>
              <w:rPr>
                <w:b/>
              </w:rPr>
            </w:pPr>
            <w:r w:rsidRPr="00D873A9">
              <w:rPr>
                <w:b/>
              </w:rPr>
              <w:lastRenderedPageBreak/>
              <w:t xml:space="preserve">Priorities </w:t>
            </w:r>
          </w:p>
        </w:tc>
        <w:tc>
          <w:tcPr>
            <w:tcW w:w="7688"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3715DF">
            <w:pPr>
              <w:spacing w:before="120" w:line="288" w:lineRule="auto"/>
              <w:jc w:val="center"/>
              <w:rPr>
                <w:b/>
              </w:rPr>
            </w:pPr>
            <w:r>
              <w:rPr>
                <w:b/>
              </w:rPr>
              <w:t xml:space="preserve">COM lead </w:t>
            </w:r>
          </w:p>
        </w:tc>
        <w:tc>
          <w:tcPr>
            <w:tcW w:w="1457" w:type="dxa"/>
          </w:tcPr>
          <w:p w:rsidR="006A0231" w:rsidRPr="00D873A9" w:rsidRDefault="006A0231" w:rsidP="006A0231">
            <w:pPr>
              <w:spacing w:before="120" w:line="288" w:lineRule="auto"/>
              <w:jc w:val="center"/>
              <w:rPr>
                <w:b/>
              </w:rPr>
            </w:pPr>
            <w:r>
              <w:rPr>
                <w:b/>
              </w:rPr>
              <w:t>When</w:t>
            </w:r>
          </w:p>
        </w:tc>
      </w:tr>
      <w:tr w:rsidR="006A0231" w:rsidTr="003715DF">
        <w:tc>
          <w:tcPr>
            <w:tcW w:w="2972" w:type="dxa"/>
            <w:vMerge w:val="restart"/>
          </w:tcPr>
          <w:p w:rsidR="006A0231" w:rsidRPr="00754E04" w:rsidRDefault="006A0231" w:rsidP="006A0231">
            <w:pPr>
              <w:spacing w:before="120" w:line="288" w:lineRule="auto"/>
              <w:rPr>
                <w:b/>
              </w:rPr>
            </w:pPr>
            <w:r>
              <w:rPr>
                <w:b/>
              </w:rPr>
              <w:t>Priority 3.4</w:t>
            </w:r>
            <w:r>
              <w:t xml:space="preserve"> Promote high standards through </w:t>
            </w:r>
            <w:r w:rsidRPr="00B02775">
              <w:t>SPEVI publications and website</w:t>
            </w:r>
            <w:r>
              <w:rPr>
                <w:b/>
              </w:rPr>
              <w:t>.</w:t>
            </w:r>
          </w:p>
        </w:tc>
        <w:tc>
          <w:tcPr>
            <w:tcW w:w="7688" w:type="dxa"/>
          </w:tcPr>
          <w:p w:rsidR="006A0231" w:rsidRDefault="006A0231" w:rsidP="006A0231">
            <w:pPr>
              <w:spacing w:before="120"/>
            </w:pPr>
            <w:r>
              <w:t>3.4.1 In consultation with SPEVI members, monitor the need to update the 2016 publications “Professional Standards Elaborations for Specialist Teachers (VI)” and SPEVI Principles and Practice”.</w:t>
            </w:r>
          </w:p>
        </w:tc>
        <w:tc>
          <w:tcPr>
            <w:tcW w:w="1831" w:type="dxa"/>
          </w:tcPr>
          <w:p w:rsidR="006A0231" w:rsidRDefault="006A0231" w:rsidP="006A0231">
            <w:pPr>
              <w:spacing w:before="120" w:line="288" w:lineRule="auto"/>
            </w:pPr>
            <w:r>
              <w:t>President/s &amp; Secretary</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Pr="004F2B61" w:rsidRDefault="006A0231" w:rsidP="006A0231">
            <w:pPr>
              <w:spacing w:before="120"/>
            </w:pPr>
          </w:p>
        </w:tc>
        <w:tc>
          <w:tcPr>
            <w:tcW w:w="7688" w:type="dxa"/>
          </w:tcPr>
          <w:p w:rsidR="006A0231" w:rsidRDefault="006A0231" w:rsidP="006A0231">
            <w:pPr>
              <w:spacing w:before="120" w:line="288" w:lineRule="auto"/>
            </w:pPr>
            <w:r>
              <w:t>3.4.2 In consultation with SPEVI members, monitor the need for additional SPEVI publications that address research or professional qualifications for Specialist Teachers (VI).</w:t>
            </w:r>
          </w:p>
        </w:tc>
        <w:tc>
          <w:tcPr>
            <w:tcW w:w="1831" w:type="dxa"/>
          </w:tcPr>
          <w:p w:rsidR="006A0231" w:rsidRDefault="006A0231" w:rsidP="006A0231">
            <w:pPr>
              <w:spacing w:before="120" w:line="288" w:lineRule="auto"/>
            </w:pPr>
            <w:r>
              <w:t>President/s &amp; Secretary</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Pr="004F2B61" w:rsidRDefault="006A0231" w:rsidP="006A0231">
            <w:pPr>
              <w:spacing w:before="120"/>
            </w:pPr>
          </w:p>
        </w:tc>
        <w:tc>
          <w:tcPr>
            <w:tcW w:w="7688" w:type="dxa"/>
          </w:tcPr>
          <w:p w:rsidR="006A0231" w:rsidRDefault="006A0231" w:rsidP="006A0231">
            <w:pPr>
              <w:spacing w:before="120" w:line="288" w:lineRule="auto"/>
            </w:pPr>
            <w:r>
              <w:t>3.4.3 Publicise professional learning opportunities in VI education through the website and email list.</w:t>
            </w:r>
          </w:p>
        </w:tc>
        <w:tc>
          <w:tcPr>
            <w:tcW w:w="1831" w:type="dxa"/>
          </w:tcPr>
          <w:p w:rsidR="006A0231" w:rsidRDefault="006A0231" w:rsidP="006A0231">
            <w:pPr>
              <w:spacing w:before="120" w:line="288" w:lineRule="auto"/>
            </w:pPr>
            <w:r>
              <w:t>SPEVI Web and List A</w:t>
            </w:r>
            <w:r w:rsidRPr="00D873A9">
              <w:t>dministrator</w:t>
            </w:r>
          </w:p>
        </w:tc>
        <w:tc>
          <w:tcPr>
            <w:tcW w:w="1457" w:type="dxa"/>
          </w:tcPr>
          <w:p w:rsidR="006A0231" w:rsidRDefault="006A0231" w:rsidP="006A0231">
            <w:pPr>
              <w:spacing w:before="120" w:line="288" w:lineRule="auto"/>
            </w:pPr>
            <w:r>
              <w:t>Ongoing</w:t>
            </w:r>
          </w:p>
        </w:tc>
      </w:tr>
      <w:tr w:rsidR="006A0231" w:rsidTr="003715DF">
        <w:tc>
          <w:tcPr>
            <w:tcW w:w="2972" w:type="dxa"/>
            <w:vMerge w:val="restart"/>
          </w:tcPr>
          <w:p w:rsidR="006A0231" w:rsidRPr="00B06F81" w:rsidRDefault="006A0231" w:rsidP="006A0231">
            <w:pPr>
              <w:spacing w:before="120" w:line="288" w:lineRule="auto"/>
              <w:rPr>
                <w:b/>
              </w:rPr>
            </w:pPr>
            <w:r>
              <w:rPr>
                <w:b/>
              </w:rPr>
              <w:t xml:space="preserve">Priority 3.5 </w:t>
            </w:r>
            <w:r w:rsidRPr="00465C2E">
              <w:t>Promote high standards in the educators of children with VI</w:t>
            </w:r>
            <w:r>
              <w:rPr>
                <w:b/>
              </w:rPr>
              <w:t xml:space="preserve"> </w:t>
            </w:r>
            <w:r w:rsidRPr="00465C2E">
              <w:t>in the</w:t>
            </w:r>
            <w:r>
              <w:rPr>
                <w:b/>
              </w:rPr>
              <w:t xml:space="preserve"> </w:t>
            </w:r>
            <w:r w:rsidRPr="00B06F81">
              <w:t>Pacific Region</w:t>
            </w:r>
            <w:r>
              <w:rPr>
                <w:b/>
              </w:rPr>
              <w:t>.</w:t>
            </w:r>
          </w:p>
        </w:tc>
        <w:tc>
          <w:tcPr>
            <w:tcW w:w="7688" w:type="dxa"/>
          </w:tcPr>
          <w:p w:rsidR="006A0231" w:rsidRDefault="006A0231" w:rsidP="006A0231">
            <w:pPr>
              <w:spacing w:before="120"/>
            </w:pPr>
            <w:r>
              <w:t>3.5.1 Collaborate with Pacific members and relevant Pacific-based organisations to identify and support professional learning opportunities for educators of children with VI, and to present at disability conferences, etc.</w:t>
            </w:r>
          </w:p>
        </w:tc>
        <w:tc>
          <w:tcPr>
            <w:tcW w:w="1831" w:type="dxa"/>
          </w:tcPr>
          <w:p w:rsidR="006A0231" w:rsidRDefault="00E76739" w:rsidP="006A0231">
            <w:pPr>
              <w:spacing w:before="120" w:line="288" w:lineRule="auto"/>
            </w:pPr>
            <w:r>
              <w:t>ICEVI Representative</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Pr="004F2B61" w:rsidRDefault="006A0231" w:rsidP="006A0231">
            <w:pPr>
              <w:spacing w:before="120"/>
            </w:pPr>
          </w:p>
        </w:tc>
        <w:tc>
          <w:tcPr>
            <w:tcW w:w="7688" w:type="dxa"/>
          </w:tcPr>
          <w:p w:rsidR="006A0231" w:rsidRDefault="006A0231" w:rsidP="006A0231">
            <w:pPr>
              <w:spacing w:before="120" w:line="288" w:lineRule="auto"/>
            </w:pPr>
            <w:r>
              <w:t>3.5.2 Use ICEVI-SPEVI email list to share information on professional learning opportunities for Pacific Islanders</w:t>
            </w:r>
          </w:p>
        </w:tc>
        <w:tc>
          <w:tcPr>
            <w:tcW w:w="1831" w:type="dxa"/>
          </w:tcPr>
          <w:p w:rsidR="006A0231" w:rsidRDefault="00E76739" w:rsidP="006A0231">
            <w:pPr>
              <w:spacing w:before="120" w:line="288" w:lineRule="auto"/>
            </w:pPr>
            <w:r>
              <w:t>ICEVI Representative</w:t>
            </w:r>
          </w:p>
        </w:tc>
        <w:tc>
          <w:tcPr>
            <w:tcW w:w="1457" w:type="dxa"/>
          </w:tcPr>
          <w:p w:rsidR="006A0231" w:rsidRDefault="006A0231" w:rsidP="006A0231">
            <w:pPr>
              <w:spacing w:before="120" w:line="288" w:lineRule="auto"/>
            </w:pPr>
            <w:r>
              <w:t>Ongoing</w:t>
            </w:r>
          </w:p>
        </w:tc>
      </w:tr>
    </w:tbl>
    <w:p w:rsidR="006A0231" w:rsidRDefault="006A0231">
      <w:r>
        <w:br w:type="page"/>
      </w:r>
    </w:p>
    <w:tbl>
      <w:tblPr>
        <w:tblStyle w:val="TableGrid"/>
        <w:tblW w:w="0" w:type="auto"/>
        <w:tblLook w:val="04A0" w:firstRow="1" w:lastRow="0" w:firstColumn="1" w:lastColumn="0" w:noHBand="0" w:noVBand="1"/>
      </w:tblPr>
      <w:tblGrid>
        <w:gridCol w:w="2972"/>
        <w:gridCol w:w="7688"/>
        <w:gridCol w:w="1831"/>
        <w:gridCol w:w="1457"/>
      </w:tblGrid>
      <w:tr w:rsidR="006A0231" w:rsidRPr="00D873A9" w:rsidTr="003715DF">
        <w:tc>
          <w:tcPr>
            <w:tcW w:w="2972" w:type="dxa"/>
          </w:tcPr>
          <w:p w:rsidR="006A0231" w:rsidRPr="00D873A9" w:rsidRDefault="006A0231" w:rsidP="00ED22AF">
            <w:pPr>
              <w:spacing w:before="120" w:line="288" w:lineRule="auto"/>
              <w:rPr>
                <w:b/>
              </w:rPr>
            </w:pPr>
            <w:r w:rsidRPr="00D873A9">
              <w:rPr>
                <w:b/>
              </w:rPr>
              <w:lastRenderedPageBreak/>
              <w:t xml:space="preserve">Priorities </w:t>
            </w:r>
          </w:p>
        </w:tc>
        <w:tc>
          <w:tcPr>
            <w:tcW w:w="7688" w:type="dxa"/>
          </w:tcPr>
          <w:p w:rsidR="006A0231" w:rsidRPr="00D873A9" w:rsidRDefault="006A0231" w:rsidP="00ED22AF">
            <w:pPr>
              <w:spacing w:before="120" w:line="288" w:lineRule="auto"/>
              <w:jc w:val="center"/>
              <w:rPr>
                <w:b/>
              </w:rPr>
            </w:pPr>
            <w:r>
              <w:rPr>
                <w:b/>
              </w:rPr>
              <w:t>Actions</w:t>
            </w:r>
          </w:p>
        </w:tc>
        <w:tc>
          <w:tcPr>
            <w:tcW w:w="1831" w:type="dxa"/>
          </w:tcPr>
          <w:p w:rsidR="006A0231" w:rsidRPr="00D873A9" w:rsidRDefault="006A0231" w:rsidP="00ED22AF">
            <w:pPr>
              <w:spacing w:before="120" w:line="288" w:lineRule="auto"/>
              <w:jc w:val="center"/>
              <w:rPr>
                <w:b/>
              </w:rPr>
            </w:pPr>
            <w:r>
              <w:rPr>
                <w:b/>
              </w:rPr>
              <w:t>COM lead person</w:t>
            </w:r>
          </w:p>
        </w:tc>
        <w:tc>
          <w:tcPr>
            <w:tcW w:w="1457" w:type="dxa"/>
          </w:tcPr>
          <w:p w:rsidR="006A0231" w:rsidRPr="00D873A9" w:rsidRDefault="006A0231" w:rsidP="00ED22AF">
            <w:pPr>
              <w:spacing w:before="120" w:line="288" w:lineRule="auto"/>
              <w:jc w:val="center"/>
              <w:rPr>
                <w:b/>
              </w:rPr>
            </w:pPr>
            <w:r>
              <w:rPr>
                <w:b/>
              </w:rPr>
              <w:t>When</w:t>
            </w:r>
          </w:p>
        </w:tc>
      </w:tr>
      <w:tr w:rsidR="006A0231" w:rsidTr="00556264">
        <w:tc>
          <w:tcPr>
            <w:tcW w:w="13948" w:type="dxa"/>
            <w:gridSpan w:val="4"/>
          </w:tcPr>
          <w:p w:rsidR="006A0231" w:rsidRDefault="006A0231" w:rsidP="006A0231">
            <w:pPr>
              <w:spacing w:before="120" w:line="288" w:lineRule="auto"/>
            </w:pPr>
            <w:r w:rsidRPr="00C803F1">
              <w:rPr>
                <w:b/>
                <w:color w:val="C00000"/>
              </w:rPr>
              <w:t>Aim 4</w:t>
            </w:r>
          </w:p>
        </w:tc>
      </w:tr>
      <w:tr w:rsidR="006A0231" w:rsidTr="003715DF">
        <w:tc>
          <w:tcPr>
            <w:tcW w:w="2972" w:type="dxa"/>
            <w:vMerge w:val="restart"/>
          </w:tcPr>
          <w:p w:rsidR="006A0231" w:rsidRPr="00754E04" w:rsidRDefault="006A0231" w:rsidP="006A0231">
            <w:pPr>
              <w:spacing w:before="120"/>
            </w:pPr>
            <w:r>
              <w:rPr>
                <w:b/>
              </w:rPr>
              <w:t xml:space="preserve">Priority 4.1 </w:t>
            </w:r>
            <w:r>
              <w:t>C</w:t>
            </w:r>
            <w:r w:rsidRPr="00B06F81">
              <w:t>ollaboration and information sharing</w:t>
            </w:r>
            <w:r>
              <w:t xml:space="preserve"> with office bearers and members.</w:t>
            </w:r>
          </w:p>
        </w:tc>
        <w:tc>
          <w:tcPr>
            <w:tcW w:w="7688" w:type="dxa"/>
          </w:tcPr>
          <w:p w:rsidR="006A0231" w:rsidRDefault="006A0231" w:rsidP="006A0231">
            <w:pPr>
              <w:spacing w:before="120" w:line="288" w:lineRule="auto"/>
            </w:pPr>
            <w:r>
              <w:t>4.1.1 Regular teleconferences for Committee of Management members.</w:t>
            </w:r>
          </w:p>
        </w:tc>
        <w:tc>
          <w:tcPr>
            <w:tcW w:w="1831" w:type="dxa"/>
          </w:tcPr>
          <w:p w:rsidR="006A0231" w:rsidRDefault="00E76739" w:rsidP="006A0231">
            <w:pPr>
              <w:spacing w:before="120" w:line="288" w:lineRule="auto"/>
            </w:pPr>
            <w:r>
              <w:t>President/s &amp; Secretary</w:t>
            </w:r>
          </w:p>
        </w:tc>
        <w:tc>
          <w:tcPr>
            <w:tcW w:w="1457" w:type="dxa"/>
          </w:tcPr>
          <w:p w:rsidR="006A0231" w:rsidRDefault="006A0231" w:rsidP="006A0231">
            <w:pPr>
              <w:spacing w:before="120" w:line="288" w:lineRule="auto"/>
            </w:pPr>
            <w:r>
              <w:t>Twice yearly</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pPr>
            <w:r>
              <w:t>4.1.2 Australian and New Zealand SPEVI Presidents to meet by teleconference on a regular basis.</w:t>
            </w:r>
          </w:p>
        </w:tc>
        <w:tc>
          <w:tcPr>
            <w:tcW w:w="1831" w:type="dxa"/>
          </w:tcPr>
          <w:p w:rsidR="006A0231" w:rsidRDefault="00E76739" w:rsidP="006A0231">
            <w:pPr>
              <w:spacing w:before="120" w:line="288" w:lineRule="auto"/>
            </w:pPr>
            <w:r>
              <w:t>President/s &amp; Secretary</w:t>
            </w:r>
          </w:p>
        </w:tc>
        <w:tc>
          <w:tcPr>
            <w:tcW w:w="1457" w:type="dxa"/>
          </w:tcPr>
          <w:p w:rsidR="006A0231" w:rsidRDefault="006A0231" w:rsidP="006A0231">
            <w:pPr>
              <w:spacing w:before="120" w:line="288" w:lineRule="auto"/>
            </w:pPr>
            <w:r>
              <w:t>Once a term</w:t>
            </w:r>
          </w:p>
        </w:tc>
      </w:tr>
      <w:tr w:rsidR="006A0231" w:rsidTr="003715DF">
        <w:tc>
          <w:tcPr>
            <w:tcW w:w="2972" w:type="dxa"/>
            <w:vMerge/>
          </w:tcPr>
          <w:p w:rsidR="006A0231" w:rsidRPr="00B06F81" w:rsidRDefault="006A0231" w:rsidP="006A0231">
            <w:pPr>
              <w:spacing w:before="120" w:line="288" w:lineRule="auto"/>
              <w:rPr>
                <w:b/>
              </w:rPr>
            </w:pPr>
          </w:p>
        </w:tc>
        <w:tc>
          <w:tcPr>
            <w:tcW w:w="7688" w:type="dxa"/>
          </w:tcPr>
          <w:p w:rsidR="006A0231" w:rsidRDefault="006A0231" w:rsidP="006A0231">
            <w:pPr>
              <w:spacing w:before="120" w:line="288" w:lineRule="auto"/>
            </w:pPr>
            <w:r>
              <w:t>4.1.3 Regular teleconferences for members of the Australian and New Zealand COMs</w:t>
            </w:r>
          </w:p>
        </w:tc>
        <w:tc>
          <w:tcPr>
            <w:tcW w:w="1831" w:type="dxa"/>
          </w:tcPr>
          <w:p w:rsidR="006A0231" w:rsidRDefault="00E76739" w:rsidP="006A0231">
            <w:pPr>
              <w:spacing w:before="120" w:line="288" w:lineRule="auto"/>
            </w:pPr>
            <w:r>
              <w:t>President/s &amp; Secretary</w:t>
            </w:r>
          </w:p>
        </w:tc>
        <w:tc>
          <w:tcPr>
            <w:tcW w:w="1457" w:type="dxa"/>
          </w:tcPr>
          <w:p w:rsidR="006A0231" w:rsidRDefault="006A0231" w:rsidP="006A0231">
            <w:pPr>
              <w:spacing w:before="120" w:line="288" w:lineRule="auto"/>
            </w:pPr>
            <w:r>
              <w:t>Annually</w:t>
            </w:r>
          </w:p>
        </w:tc>
      </w:tr>
      <w:tr w:rsidR="006A0231" w:rsidTr="003715DF">
        <w:tc>
          <w:tcPr>
            <w:tcW w:w="2972" w:type="dxa"/>
            <w:vMerge/>
          </w:tcPr>
          <w:p w:rsidR="006A0231" w:rsidRPr="00C803F1" w:rsidRDefault="006A0231" w:rsidP="006A0231">
            <w:pPr>
              <w:rPr>
                <w:color w:val="C00000"/>
              </w:rPr>
            </w:pPr>
          </w:p>
        </w:tc>
        <w:tc>
          <w:tcPr>
            <w:tcW w:w="7688" w:type="dxa"/>
          </w:tcPr>
          <w:p w:rsidR="006A0231" w:rsidRDefault="006A0231" w:rsidP="006A0231">
            <w:pPr>
              <w:spacing w:before="120" w:line="288" w:lineRule="auto"/>
            </w:pPr>
            <w:r>
              <w:t>4.1.4 Approved COM meeting minutes shared with SPEVI members (in Australia) and the SPEVI NZ COM.</w:t>
            </w:r>
          </w:p>
        </w:tc>
        <w:tc>
          <w:tcPr>
            <w:tcW w:w="1831" w:type="dxa"/>
          </w:tcPr>
          <w:p w:rsidR="006A0231" w:rsidRDefault="00E76739" w:rsidP="006A0231">
            <w:pPr>
              <w:spacing w:before="120" w:line="288" w:lineRule="auto"/>
            </w:pPr>
            <w:r>
              <w:t>President/s &amp; Secretary</w:t>
            </w:r>
          </w:p>
        </w:tc>
        <w:tc>
          <w:tcPr>
            <w:tcW w:w="1457" w:type="dxa"/>
          </w:tcPr>
          <w:p w:rsidR="006A0231" w:rsidRDefault="006A0231" w:rsidP="006A0231">
            <w:pPr>
              <w:spacing w:before="120" w:line="288" w:lineRule="auto"/>
            </w:pPr>
            <w:r>
              <w:t>Once a term</w:t>
            </w:r>
          </w:p>
        </w:tc>
      </w:tr>
      <w:tr w:rsidR="006A0231" w:rsidTr="003715DF">
        <w:tc>
          <w:tcPr>
            <w:tcW w:w="2972" w:type="dxa"/>
            <w:vMerge w:val="restart"/>
          </w:tcPr>
          <w:p w:rsidR="006A0231" w:rsidRDefault="006A0231" w:rsidP="006A0231">
            <w:pPr>
              <w:spacing w:before="120" w:line="288" w:lineRule="auto"/>
            </w:pPr>
            <w:r>
              <w:rPr>
                <w:b/>
              </w:rPr>
              <w:t xml:space="preserve">Priority 4.2 </w:t>
            </w:r>
            <w:r w:rsidRPr="00737FA4">
              <w:t>Collaboration and information sharing with other organisations</w:t>
            </w:r>
            <w:r>
              <w:rPr>
                <w:b/>
              </w:rPr>
              <w:t xml:space="preserve"> </w:t>
            </w:r>
            <w:r w:rsidRPr="00850E62">
              <w:t>in the fields of disability, education, and vision impairment</w:t>
            </w:r>
            <w:r>
              <w:t>.</w:t>
            </w:r>
          </w:p>
        </w:tc>
        <w:tc>
          <w:tcPr>
            <w:tcW w:w="7688" w:type="dxa"/>
          </w:tcPr>
          <w:p w:rsidR="006A0231" w:rsidRDefault="006A0231" w:rsidP="006A0231">
            <w:pPr>
              <w:spacing w:before="120" w:line="288" w:lineRule="auto"/>
            </w:pPr>
            <w:r>
              <w:t xml:space="preserve">4.2.1 Identify potential areas of synergy and collaboration with such organisations as Blind Citizens Australia, Pacific Disability Forum, Usher Kids, </w:t>
            </w:r>
            <w:proofErr w:type="gramStart"/>
            <w:r>
              <w:t>Able</w:t>
            </w:r>
            <w:proofErr w:type="gramEnd"/>
            <w:r>
              <w:t xml:space="preserve"> Australia.</w:t>
            </w:r>
          </w:p>
        </w:tc>
        <w:tc>
          <w:tcPr>
            <w:tcW w:w="1831" w:type="dxa"/>
          </w:tcPr>
          <w:p w:rsidR="006A0231" w:rsidRDefault="00E76739" w:rsidP="006A0231">
            <w:pPr>
              <w:spacing w:before="120" w:line="288" w:lineRule="auto"/>
            </w:pPr>
            <w:r>
              <w:t>President/s, with COM support</w:t>
            </w:r>
          </w:p>
        </w:tc>
        <w:tc>
          <w:tcPr>
            <w:tcW w:w="1457" w:type="dxa"/>
          </w:tcPr>
          <w:p w:rsidR="006A0231" w:rsidRDefault="006A0231" w:rsidP="006A0231">
            <w:pPr>
              <w:spacing w:before="120" w:line="288" w:lineRule="auto"/>
            </w:pPr>
            <w:r>
              <w:t>2020-2021</w:t>
            </w:r>
          </w:p>
        </w:tc>
      </w:tr>
      <w:tr w:rsidR="006A0231" w:rsidTr="003715DF">
        <w:tc>
          <w:tcPr>
            <w:tcW w:w="2972" w:type="dxa"/>
            <w:vMerge/>
          </w:tcPr>
          <w:p w:rsidR="006A0231" w:rsidRDefault="006A0231" w:rsidP="006A0231">
            <w:pPr>
              <w:spacing w:before="120"/>
            </w:pPr>
          </w:p>
        </w:tc>
        <w:tc>
          <w:tcPr>
            <w:tcW w:w="7688" w:type="dxa"/>
          </w:tcPr>
          <w:p w:rsidR="006A0231" w:rsidRDefault="006A0231" w:rsidP="006A0231">
            <w:pPr>
              <w:spacing w:before="120" w:line="288" w:lineRule="auto"/>
            </w:pPr>
            <w:r>
              <w:t>4.2.2 Encourage general SPEVI members to contribute their expertise to parent and DPO organisations supporting children with VI, children with deafblindness, or children with VI and additional disabilities.</w:t>
            </w:r>
          </w:p>
        </w:tc>
        <w:tc>
          <w:tcPr>
            <w:tcW w:w="1831" w:type="dxa"/>
          </w:tcPr>
          <w:p w:rsidR="006A0231" w:rsidRDefault="00E76739" w:rsidP="006A0231">
            <w:pPr>
              <w:spacing w:before="120" w:line="288" w:lineRule="auto"/>
            </w:pPr>
            <w:r>
              <w:t>President/s, with COM support</w:t>
            </w:r>
          </w:p>
        </w:tc>
        <w:tc>
          <w:tcPr>
            <w:tcW w:w="1457" w:type="dxa"/>
          </w:tcPr>
          <w:p w:rsidR="006A0231" w:rsidRDefault="006A0231" w:rsidP="006A0231">
            <w:pPr>
              <w:spacing w:before="120" w:line="288" w:lineRule="auto"/>
            </w:pPr>
            <w:r>
              <w:t>Ongoing</w:t>
            </w:r>
          </w:p>
        </w:tc>
      </w:tr>
    </w:tbl>
    <w:p w:rsidR="006A0231" w:rsidRDefault="006A0231">
      <w:r>
        <w:br w:type="page"/>
      </w:r>
    </w:p>
    <w:tbl>
      <w:tblPr>
        <w:tblStyle w:val="TableGrid"/>
        <w:tblW w:w="0" w:type="auto"/>
        <w:tblLook w:val="04A0" w:firstRow="1" w:lastRow="0" w:firstColumn="1" w:lastColumn="0" w:noHBand="0" w:noVBand="1"/>
      </w:tblPr>
      <w:tblGrid>
        <w:gridCol w:w="2830"/>
        <w:gridCol w:w="7830"/>
        <w:gridCol w:w="1831"/>
        <w:gridCol w:w="1457"/>
      </w:tblGrid>
      <w:tr w:rsidR="006A0231" w:rsidTr="003715DF">
        <w:tc>
          <w:tcPr>
            <w:tcW w:w="2830" w:type="dxa"/>
          </w:tcPr>
          <w:p w:rsidR="006A0231" w:rsidRPr="00D873A9" w:rsidRDefault="006A0231" w:rsidP="006A0231">
            <w:pPr>
              <w:spacing w:before="120" w:line="288" w:lineRule="auto"/>
              <w:rPr>
                <w:b/>
              </w:rPr>
            </w:pPr>
            <w:r w:rsidRPr="00D873A9">
              <w:rPr>
                <w:b/>
              </w:rPr>
              <w:lastRenderedPageBreak/>
              <w:t xml:space="preserve">Priorities </w:t>
            </w:r>
          </w:p>
        </w:tc>
        <w:tc>
          <w:tcPr>
            <w:tcW w:w="7830"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6A0231">
            <w:pPr>
              <w:spacing w:before="120" w:line="288" w:lineRule="auto"/>
              <w:jc w:val="center"/>
              <w:rPr>
                <w:b/>
              </w:rPr>
            </w:pPr>
            <w:r>
              <w:rPr>
                <w:b/>
              </w:rPr>
              <w:t>COM lead person</w:t>
            </w:r>
          </w:p>
        </w:tc>
        <w:tc>
          <w:tcPr>
            <w:tcW w:w="1457" w:type="dxa"/>
          </w:tcPr>
          <w:p w:rsidR="006A0231" w:rsidRPr="00D873A9" w:rsidRDefault="006A0231" w:rsidP="006A0231">
            <w:pPr>
              <w:spacing w:before="120" w:line="288" w:lineRule="auto"/>
              <w:jc w:val="center"/>
              <w:rPr>
                <w:b/>
              </w:rPr>
            </w:pPr>
            <w:r>
              <w:rPr>
                <w:b/>
              </w:rPr>
              <w:t>When</w:t>
            </w:r>
          </w:p>
        </w:tc>
      </w:tr>
      <w:tr w:rsidR="00E76739" w:rsidTr="003715DF">
        <w:tc>
          <w:tcPr>
            <w:tcW w:w="2830" w:type="dxa"/>
            <w:vMerge w:val="restart"/>
          </w:tcPr>
          <w:p w:rsidR="00E76739" w:rsidRPr="00737FA4" w:rsidRDefault="00E76739" w:rsidP="006A0231">
            <w:pPr>
              <w:spacing w:before="120" w:line="288" w:lineRule="auto"/>
              <w:rPr>
                <w:b/>
              </w:rPr>
            </w:pPr>
            <w:r>
              <w:rPr>
                <w:b/>
              </w:rPr>
              <w:t xml:space="preserve">Priority 4.3 </w:t>
            </w:r>
            <w:r w:rsidRPr="00737FA4">
              <w:t xml:space="preserve">Information sharing through SPEVI website, </w:t>
            </w:r>
            <w:proofErr w:type="spellStart"/>
            <w:r w:rsidRPr="00737FA4">
              <w:t>FaceBook</w:t>
            </w:r>
            <w:proofErr w:type="spellEnd"/>
            <w:r w:rsidRPr="00737FA4">
              <w:t xml:space="preserve"> page and email lists</w:t>
            </w:r>
            <w:r>
              <w:rPr>
                <w:b/>
              </w:rPr>
              <w:t>.</w:t>
            </w:r>
          </w:p>
        </w:tc>
        <w:tc>
          <w:tcPr>
            <w:tcW w:w="7830" w:type="dxa"/>
          </w:tcPr>
          <w:p w:rsidR="00E76739" w:rsidRDefault="00E76739" w:rsidP="006A0231">
            <w:pPr>
              <w:spacing w:before="120"/>
            </w:pPr>
            <w:r>
              <w:t>4.3.1 Information shown on the SPEVI website refreshed on a regular basis.</w:t>
            </w:r>
          </w:p>
        </w:tc>
        <w:tc>
          <w:tcPr>
            <w:tcW w:w="1831" w:type="dxa"/>
          </w:tcPr>
          <w:p w:rsidR="00E76739" w:rsidRDefault="00E76739" w:rsidP="006A0231">
            <w:pPr>
              <w:spacing w:before="120" w:line="288" w:lineRule="auto"/>
            </w:pPr>
            <w:r>
              <w:t>Web and List A</w:t>
            </w:r>
            <w:r w:rsidRPr="00D873A9">
              <w:t>dministrator</w:t>
            </w:r>
          </w:p>
        </w:tc>
        <w:tc>
          <w:tcPr>
            <w:tcW w:w="1457" w:type="dxa"/>
          </w:tcPr>
          <w:p w:rsidR="00E76739" w:rsidRDefault="00E76739" w:rsidP="006A0231">
            <w:pPr>
              <w:spacing w:before="120" w:line="288" w:lineRule="auto"/>
            </w:pPr>
            <w:r>
              <w:t>Ongoing</w:t>
            </w:r>
          </w:p>
        </w:tc>
      </w:tr>
      <w:tr w:rsidR="00E76739" w:rsidTr="003715DF">
        <w:tc>
          <w:tcPr>
            <w:tcW w:w="2830" w:type="dxa"/>
            <w:vMerge/>
          </w:tcPr>
          <w:p w:rsidR="00E76739" w:rsidRDefault="00E76739" w:rsidP="006A0231">
            <w:pPr>
              <w:spacing w:before="120"/>
            </w:pPr>
          </w:p>
        </w:tc>
        <w:tc>
          <w:tcPr>
            <w:tcW w:w="7830" w:type="dxa"/>
          </w:tcPr>
          <w:p w:rsidR="00E76739" w:rsidRDefault="00E76739" w:rsidP="006A0231">
            <w:pPr>
              <w:spacing w:before="120"/>
            </w:pPr>
            <w:r>
              <w:t xml:space="preserve">4.3.2 Information and messages shared via the </w:t>
            </w:r>
            <w:proofErr w:type="spellStart"/>
            <w:r>
              <w:t>FaceBook</w:t>
            </w:r>
            <w:proofErr w:type="spellEnd"/>
            <w:r>
              <w:t xml:space="preserve"> page on a regular basis.</w:t>
            </w:r>
          </w:p>
        </w:tc>
        <w:tc>
          <w:tcPr>
            <w:tcW w:w="1831" w:type="dxa"/>
          </w:tcPr>
          <w:p w:rsidR="00E76739" w:rsidRDefault="00E76739" w:rsidP="006A0231">
            <w:pPr>
              <w:spacing w:before="120" w:line="288" w:lineRule="auto"/>
            </w:pPr>
            <w:proofErr w:type="spellStart"/>
            <w:r>
              <w:t>FaceBook</w:t>
            </w:r>
            <w:proofErr w:type="spellEnd"/>
            <w:r>
              <w:t xml:space="preserve"> Editor</w:t>
            </w:r>
          </w:p>
        </w:tc>
        <w:tc>
          <w:tcPr>
            <w:tcW w:w="1457" w:type="dxa"/>
          </w:tcPr>
          <w:p w:rsidR="00E76739" w:rsidRDefault="00E76739" w:rsidP="006A0231">
            <w:pPr>
              <w:spacing w:before="120" w:line="288" w:lineRule="auto"/>
            </w:pPr>
            <w:r>
              <w:t>Ongoing</w:t>
            </w:r>
          </w:p>
        </w:tc>
      </w:tr>
      <w:tr w:rsidR="00E76739" w:rsidTr="003715DF">
        <w:tc>
          <w:tcPr>
            <w:tcW w:w="2830" w:type="dxa"/>
            <w:vMerge/>
          </w:tcPr>
          <w:p w:rsidR="00E76739" w:rsidRDefault="00E76739" w:rsidP="006A0231">
            <w:pPr>
              <w:spacing w:before="120"/>
            </w:pPr>
          </w:p>
        </w:tc>
        <w:tc>
          <w:tcPr>
            <w:tcW w:w="7830" w:type="dxa"/>
          </w:tcPr>
          <w:p w:rsidR="00E76739" w:rsidRDefault="00E76739" w:rsidP="006A0231">
            <w:pPr>
              <w:spacing w:before="120" w:line="288" w:lineRule="auto"/>
            </w:pPr>
            <w:r>
              <w:t>4.3.3 Information and messages shared with members via the members email list on a regular basis.</w:t>
            </w:r>
          </w:p>
        </w:tc>
        <w:tc>
          <w:tcPr>
            <w:tcW w:w="1831" w:type="dxa"/>
          </w:tcPr>
          <w:p w:rsidR="00E76739" w:rsidRDefault="00E76739" w:rsidP="006A0231">
            <w:pPr>
              <w:spacing w:before="120" w:line="288" w:lineRule="auto"/>
            </w:pPr>
            <w:r>
              <w:t>Secretary</w:t>
            </w:r>
          </w:p>
        </w:tc>
        <w:tc>
          <w:tcPr>
            <w:tcW w:w="1457" w:type="dxa"/>
          </w:tcPr>
          <w:p w:rsidR="00E76739" w:rsidRDefault="00E76739" w:rsidP="006A0231">
            <w:pPr>
              <w:spacing w:before="120" w:line="288" w:lineRule="auto"/>
            </w:pPr>
            <w:r>
              <w:t>Ongoing</w:t>
            </w:r>
          </w:p>
        </w:tc>
      </w:tr>
      <w:tr w:rsidR="006A0231" w:rsidTr="00985EA0">
        <w:tc>
          <w:tcPr>
            <w:tcW w:w="13948" w:type="dxa"/>
            <w:gridSpan w:val="4"/>
          </w:tcPr>
          <w:p w:rsidR="006A0231" w:rsidRDefault="006A0231" w:rsidP="006A0231">
            <w:pPr>
              <w:spacing w:before="120" w:line="288" w:lineRule="auto"/>
            </w:pPr>
            <w:r>
              <w:t xml:space="preserve"> </w:t>
            </w:r>
            <w:r w:rsidRPr="000E7B0A">
              <w:rPr>
                <w:b/>
                <w:color w:val="C00000"/>
              </w:rPr>
              <w:t>Aim 5</w:t>
            </w:r>
          </w:p>
        </w:tc>
      </w:tr>
      <w:tr w:rsidR="006A0231" w:rsidTr="003715DF">
        <w:tc>
          <w:tcPr>
            <w:tcW w:w="2830" w:type="dxa"/>
          </w:tcPr>
          <w:p w:rsidR="006A0231" w:rsidRPr="00737FA4" w:rsidRDefault="006A0231" w:rsidP="006A0231">
            <w:pPr>
              <w:spacing w:before="120" w:line="288" w:lineRule="auto"/>
              <w:rPr>
                <w:b/>
              </w:rPr>
            </w:pPr>
            <w:r>
              <w:t xml:space="preserve"> </w:t>
            </w:r>
            <w:r>
              <w:rPr>
                <w:b/>
              </w:rPr>
              <w:t xml:space="preserve">Activity 5.1 </w:t>
            </w:r>
            <w:r w:rsidRPr="00737FA4">
              <w:t>SPEVI financial support for Monash University ARC 3D printing project</w:t>
            </w:r>
            <w:r>
              <w:rPr>
                <w:b/>
              </w:rPr>
              <w:t>.</w:t>
            </w:r>
          </w:p>
        </w:tc>
        <w:tc>
          <w:tcPr>
            <w:tcW w:w="7830" w:type="dxa"/>
          </w:tcPr>
          <w:p w:rsidR="006A0231" w:rsidRDefault="006A0231" w:rsidP="006A0231">
            <w:pPr>
              <w:spacing w:before="120" w:line="288" w:lineRule="auto"/>
            </w:pPr>
            <w:r>
              <w:t>5.1.1 SPEVI COM to contribute AU$5000 each year for three years to the Monash University Australian Research Council (ARC) 3D printing project (via Round Table on Information Access to People with Print Disabilities)</w:t>
            </w:r>
          </w:p>
        </w:tc>
        <w:tc>
          <w:tcPr>
            <w:tcW w:w="1831" w:type="dxa"/>
          </w:tcPr>
          <w:p w:rsidR="006A0231" w:rsidRDefault="006A0231" w:rsidP="006A0231">
            <w:pPr>
              <w:spacing w:before="120" w:line="288" w:lineRule="auto"/>
            </w:pPr>
            <w:r>
              <w:t>President/s &amp; Treasurer</w:t>
            </w:r>
          </w:p>
        </w:tc>
        <w:tc>
          <w:tcPr>
            <w:tcW w:w="1457" w:type="dxa"/>
          </w:tcPr>
          <w:p w:rsidR="006A0231" w:rsidRDefault="006A0231" w:rsidP="006A0231">
            <w:pPr>
              <w:spacing w:before="120" w:line="288" w:lineRule="auto"/>
            </w:pPr>
            <w:r>
              <w:t>Annually for 3 years</w:t>
            </w:r>
          </w:p>
        </w:tc>
      </w:tr>
      <w:tr w:rsidR="006A0231" w:rsidTr="003715DF">
        <w:tc>
          <w:tcPr>
            <w:tcW w:w="2830" w:type="dxa"/>
            <w:vMerge w:val="restart"/>
          </w:tcPr>
          <w:p w:rsidR="006A0231" w:rsidRPr="00737FA4" w:rsidRDefault="006A0231" w:rsidP="006A0231">
            <w:pPr>
              <w:spacing w:before="120" w:line="288" w:lineRule="auto"/>
              <w:rPr>
                <w:b/>
              </w:rPr>
            </w:pPr>
            <w:r>
              <w:rPr>
                <w:b/>
              </w:rPr>
              <w:t xml:space="preserve">Activity 5.2 </w:t>
            </w:r>
            <w:r w:rsidRPr="00737FA4">
              <w:t>Promot</w:t>
            </w:r>
            <w:r>
              <w:t>e development and use</w:t>
            </w:r>
            <w:r w:rsidRPr="00737FA4">
              <w:t xml:space="preserve"> </w:t>
            </w:r>
            <w:r>
              <w:t xml:space="preserve">of </w:t>
            </w:r>
            <w:r w:rsidRPr="00737FA4">
              <w:t>tech</w:t>
            </w:r>
            <w:r>
              <w:t>nology, resources and optical aids for persons with VI.</w:t>
            </w:r>
          </w:p>
        </w:tc>
        <w:tc>
          <w:tcPr>
            <w:tcW w:w="7830" w:type="dxa"/>
          </w:tcPr>
          <w:p w:rsidR="006A0231" w:rsidRDefault="006A0231" w:rsidP="006A0231">
            <w:pPr>
              <w:spacing w:before="120"/>
            </w:pPr>
            <w:r>
              <w:t>5.2.1 SPEVI Community of Practice online meetings to include topics addressing technology and devices for students with VI.</w:t>
            </w:r>
          </w:p>
        </w:tc>
        <w:tc>
          <w:tcPr>
            <w:tcW w:w="1831" w:type="dxa"/>
          </w:tcPr>
          <w:p w:rsidR="006A0231" w:rsidRDefault="006A0231" w:rsidP="006A0231">
            <w:pPr>
              <w:spacing w:before="120" w:line="288" w:lineRule="auto"/>
            </w:pPr>
            <w:r>
              <w:t xml:space="preserve">Moderator, </w:t>
            </w:r>
            <w:proofErr w:type="spellStart"/>
            <w:r>
              <w:t>CoP</w:t>
            </w:r>
            <w:proofErr w:type="spellEnd"/>
          </w:p>
        </w:tc>
        <w:tc>
          <w:tcPr>
            <w:tcW w:w="1457" w:type="dxa"/>
          </w:tcPr>
          <w:p w:rsidR="006A0231" w:rsidRDefault="006A0231" w:rsidP="006A0231">
            <w:pPr>
              <w:spacing w:before="120" w:line="288" w:lineRule="auto"/>
            </w:pPr>
            <w:r>
              <w:t>Ongoing</w:t>
            </w:r>
          </w:p>
        </w:tc>
      </w:tr>
      <w:tr w:rsidR="006A0231" w:rsidTr="003715DF">
        <w:tc>
          <w:tcPr>
            <w:tcW w:w="2830" w:type="dxa"/>
            <w:vMerge/>
          </w:tcPr>
          <w:p w:rsidR="006A0231" w:rsidRPr="00F717CA" w:rsidRDefault="006A0231" w:rsidP="006A0231">
            <w:pPr>
              <w:rPr>
                <w:color w:val="C00000"/>
              </w:rPr>
            </w:pPr>
          </w:p>
        </w:tc>
        <w:tc>
          <w:tcPr>
            <w:tcW w:w="7830" w:type="dxa"/>
          </w:tcPr>
          <w:p w:rsidR="006A0231" w:rsidRDefault="006A0231" w:rsidP="006A0231">
            <w:pPr>
              <w:spacing w:before="120" w:line="288" w:lineRule="auto"/>
            </w:pPr>
            <w:r>
              <w:t xml:space="preserve">5.2.2 Development and uptake of accessible digital technologies and resources promoted via the SPEVI website and </w:t>
            </w:r>
            <w:proofErr w:type="spellStart"/>
            <w:r>
              <w:t>FaceBook</w:t>
            </w:r>
            <w:proofErr w:type="spellEnd"/>
            <w:r>
              <w:t xml:space="preserve"> page.</w:t>
            </w:r>
          </w:p>
        </w:tc>
        <w:tc>
          <w:tcPr>
            <w:tcW w:w="1831" w:type="dxa"/>
          </w:tcPr>
          <w:p w:rsidR="006A0231" w:rsidRDefault="006A0231" w:rsidP="006A0231">
            <w:pPr>
              <w:spacing w:before="120" w:line="288" w:lineRule="auto"/>
            </w:pPr>
            <w:r>
              <w:t>Web Administrator &amp; FB Editor</w:t>
            </w:r>
          </w:p>
        </w:tc>
        <w:tc>
          <w:tcPr>
            <w:tcW w:w="1457" w:type="dxa"/>
          </w:tcPr>
          <w:p w:rsidR="006A0231" w:rsidRDefault="006A0231" w:rsidP="006A0231">
            <w:pPr>
              <w:spacing w:before="120" w:line="288" w:lineRule="auto"/>
            </w:pPr>
            <w:r>
              <w:t>Ongoing</w:t>
            </w:r>
          </w:p>
        </w:tc>
      </w:tr>
    </w:tbl>
    <w:p w:rsidR="00E76739" w:rsidRDefault="00E76739">
      <w:r>
        <w:br w:type="page"/>
      </w:r>
    </w:p>
    <w:tbl>
      <w:tblPr>
        <w:tblStyle w:val="TableGrid"/>
        <w:tblW w:w="0" w:type="auto"/>
        <w:tblLook w:val="04A0" w:firstRow="1" w:lastRow="0" w:firstColumn="1" w:lastColumn="0" w:noHBand="0" w:noVBand="1"/>
      </w:tblPr>
      <w:tblGrid>
        <w:gridCol w:w="3256"/>
        <w:gridCol w:w="7404"/>
        <w:gridCol w:w="1831"/>
        <w:gridCol w:w="1457"/>
      </w:tblGrid>
      <w:tr w:rsidR="006A0231" w:rsidTr="006A0231">
        <w:tc>
          <w:tcPr>
            <w:tcW w:w="3256" w:type="dxa"/>
          </w:tcPr>
          <w:p w:rsidR="006A0231" w:rsidRPr="00D873A9" w:rsidRDefault="006A0231" w:rsidP="006A0231">
            <w:pPr>
              <w:spacing w:before="120" w:line="288" w:lineRule="auto"/>
              <w:rPr>
                <w:b/>
              </w:rPr>
            </w:pPr>
            <w:r w:rsidRPr="00D873A9">
              <w:rPr>
                <w:b/>
              </w:rPr>
              <w:lastRenderedPageBreak/>
              <w:t xml:space="preserve">Priorities </w:t>
            </w:r>
          </w:p>
        </w:tc>
        <w:tc>
          <w:tcPr>
            <w:tcW w:w="7404" w:type="dxa"/>
          </w:tcPr>
          <w:p w:rsidR="006A0231" w:rsidRPr="00D873A9" w:rsidRDefault="006A0231" w:rsidP="006A0231">
            <w:pPr>
              <w:spacing w:before="120" w:line="288" w:lineRule="auto"/>
              <w:jc w:val="center"/>
              <w:rPr>
                <w:b/>
              </w:rPr>
            </w:pPr>
            <w:r>
              <w:rPr>
                <w:b/>
              </w:rPr>
              <w:t>Actions</w:t>
            </w:r>
          </w:p>
        </w:tc>
        <w:tc>
          <w:tcPr>
            <w:tcW w:w="1831" w:type="dxa"/>
          </w:tcPr>
          <w:p w:rsidR="006A0231" w:rsidRPr="00D873A9" w:rsidRDefault="006A0231" w:rsidP="006A0231">
            <w:pPr>
              <w:spacing w:before="120" w:line="288" w:lineRule="auto"/>
              <w:jc w:val="center"/>
              <w:rPr>
                <w:b/>
              </w:rPr>
            </w:pPr>
            <w:r>
              <w:rPr>
                <w:b/>
              </w:rPr>
              <w:t>COM lead person</w:t>
            </w:r>
          </w:p>
        </w:tc>
        <w:tc>
          <w:tcPr>
            <w:tcW w:w="1457" w:type="dxa"/>
          </w:tcPr>
          <w:p w:rsidR="006A0231" w:rsidRPr="00D873A9" w:rsidRDefault="006A0231" w:rsidP="006A0231">
            <w:pPr>
              <w:spacing w:before="120" w:line="288" w:lineRule="auto"/>
              <w:jc w:val="center"/>
              <w:rPr>
                <w:b/>
              </w:rPr>
            </w:pPr>
            <w:r>
              <w:rPr>
                <w:b/>
              </w:rPr>
              <w:t>When</w:t>
            </w:r>
          </w:p>
        </w:tc>
      </w:tr>
      <w:tr w:rsidR="006A0231" w:rsidTr="006A0231">
        <w:tc>
          <w:tcPr>
            <w:tcW w:w="3256" w:type="dxa"/>
            <w:vMerge w:val="restart"/>
          </w:tcPr>
          <w:p w:rsidR="006A0231" w:rsidRPr="00F717CA" w:rsidRDefault="006A0231" w:rsidP="006A0231">
            <w:pPr>
              <w:spacing w:before="120" w:line="288" w:lineRule="auto"/>
            </w:pPr>
            <w:r>
              <w:rPr>
                <w:b/>
              </w:rPr>
              <w:t xml:space="preserve">Activity 5.3 </w:t>
            </w:r>
            <w:r>
              <w:t>Promote enrolment</w:t>
            </w:r>
            <w:r w:rsidRPr="00CB0802">
              <w:t xml:space="preserve"> in STEM subjects</w:t>
            </w:r>
            <w:r>
              <w:t>.</w:t>
            </w:r>
          </w:p>
        </w:tc>
        <w:tc>
          <w:tcPr>
            <w:tcW w:w="7404" w:type="dxa"/>
          </w:tcPr>
          <w:p w:rsidR="006A0231" w:rsidRDefault="006A0231" w:rsidP="006A0231">
            <w:pPr>
              <w:spacing w:before="120" w:line="288" w:lineRule="auto"/>
            </w:pPr>
            <w:r>
              <w:t>5.3.1 Through the efforts of all COM members, support and promote enrolment in STEM subjects by students with VI</w:t>
            </w:r>
          </w:p>
        </w:tc>
        <w:tc>
          <w:tcPr>
            <w:tcW w:w="1831" w:type="dxa"/>
          </w:tcPr>
          <w:p w:rsidR="006A0231" w:rsidRDefault="006A0231" w:rsidP="006A0231">
            <w:pPr>
              <w:spacing w:before="120" w:line="288" w:lineRule="auto"/>
            </w:pPr>
            <w:r>
              <w:t>Moderator, FB for  Maths (VI)</w:t>
            </w:r>
          </w:p>
        </w:tc>
        <w:tc>
          <w:tcPr>
            <w:tcW w:w="1457" w:type="dxa"/>
          </w:tcPr>
          <w:p w:rsidR="006A0231" w:rsidRDefault="006A0231" w:rsidP="006A0231">
            <w:pPr>
              <w:spacing w:before="120" w:line="288" w:lineRule="auto"/>
            </w:pPr>
            <w:r>
              <w:t>Ongoing</w:t>
            </w:r>
          </w:p>
        </w:tc>
      </w:tr>
      <w:tr w:rsidR="006A0231" w:rsidTr="006A0231">
        <w:tc>
          <w:tcPr>
            <w:tcW w:w="3256" w:type="dxa"/>
            <w:vMerge/>
          </w:tcPr>
          <w:p w:rsidR="006A0231" w:rsidRPr="00F717CA" w:rsidRDefault="006A0231" w:rsidP="006A0231">
            <w:pPr>
              <w:spacing w:before="120" w:line="288" w:lineRule="auto"/>
            </w:pPr>
          </w:p>
        </w:tc>
        <w:tc>
          <w:tcPr>
            <w:tcW w:w="7404" w:type="dxa"/>
          </w:tcPr>
          <w:p w:rsidR="006A0231" w:rsidRDefault="006A0231" w:rsidP="006A0231">
            <w:pPr>
              <w:spacing w:before="120" w:line="288" w:lineRule="auto"/>
            </w:pPr>
            <w:r>
              <w:t>5.3.2 Provide funding support for STEM-related research projects</w:t>
            </w:r>
          </w:p>
        </w:tc>
        <w:tc>
          <w:tcPr>
            <w:tcW w:w="1831" w:type="dxa"/>
          </w:tcPr>
          <w:p w:rsidR="006A0231" w:rsidRDefault="006A0231" w:rsidP="006A0231">
            <w:pPr>
              <w:spacing w:before="120" w:line="288" w:lineRule="auto"/>
            </w:pPr>
            <w:r>
              <w:t>President/s &amp; Treasurer</w:t>
            </w:r>
          </w:p>
        </w:tc>
        <w:tc>
          <w:tcPr>
            <w:tcW w:w="1457" w:type="dxa"/>
          </w:tcPr>
          <w:p w:rsidR="006A0231" w:rsidRDefault="006A0231" w:rsidP="006A0231">
            <w:pPr>
              <w:spacing w:before="120" w:line="288" w:lineRule="auto"/>
            </w:pPr>
            <w:r>
              <w:t>2020-2021</w:t>
            </w:r>
          </w:p>
        </w:tc>
      </w:tr>
    </w:tbl>
    <w:p w:rsidR="008913FF" w:rsidRPr="008913FF" w:rsidRDefault="008913FF" w:rsidP="008913FF"/>
    <w:p w:rsidR="003A3D8A" w:rsidRPr="003A3D8A" w:rsidRDefault="003A3D8A" w:rsidP="003A3D8A"/>
    <w:sectPr w:rsidR="003A3D8A" w:rsidRPr="003A3D8A" w:rsidSect="006A0231">
      <w:headerReference w:type="default" r:id="rId3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BD" w:rsidRDefault="00D93BBD" w:rsidP="00D93BBD">
      <w:pPr>
        <w:spacing w:after="0" w:line="240" w:lineRule="auto"/>
      </w:pPr>
      <w:r>
        <w:separator/>
      </w:r>
    </w:p>
  </w:endnote>
  <w:endnote w:type="continuationSeparator" w:id="0">
    <w:p w:rsidR="00D93BBD" w:rsidRDefault="00D93BBD" w:rsidP="00D9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BD" w:rsidRDefault="00D93BBD" w:rsidP="00D93BBD">
      <w:pPr>
        <w:spacing w:after="0" w:line="240" w:lineRule="auto"/>
      </w:pPr>
      <w:r>
        <w:separator/>
      </w:r>
    </w:p>
  </w:footnote>
  <w:footnote w:type="continuationSeparator" w:id="0">
    <w:p w:rsidR="00D93BBD" w:rsidRDefault="00D93BBD" w:rsidP="00D9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3029"/>
      <w:docPartObj>
        <w:docPartGallery w:val="Page Numbers (Top of Page)"/>
        <w:docPartUnique/>
      </w:docPartObj>
    </w:sdtPr>
    <w:sdtEndPr>
      <w:rPr>
        <w:noProof/>
      </w:rPr>
    </w:sdtEndPr>
    <w:sdtContent>
      <w:p w:rsidR="00D93BBD" w:rsidRDefault="00D93BBD">
        <w:pPr>
          <w:pStyle w:val="Header"/>
          <w:jc w:val="right"/>
        </w:pPr>
        <w:r>
          <w:fldChar w:fldCharType="begin"/>
        </w:r>
        <w:r>
          <w:instrText xml:space="preserve"> PAGE   \* MERGEFORMAT </w:instrText>
        </w:r>
        <w:r>
          <w:fldChar w:fldCharType="separate"/>
        </w:r>
        <w:r w:rsidR="008B528A">
          <w:rPr>
            <w:noProof/>
          </w:rPr>
          <w:t>2</w:t>
        </w:r>
        <w:r>
          <w:rPr>
            <w:noProof/>
          </w:rPr>
          <w:fldChar w:fldCharType="end"/>
        </w:r>
      </w:p>
    </w:sdtContent>
  </w:sdt>
  <w:p w:rsidR="00D93BBD" w:rsidRDefault="00D93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79E"/>
    <w:multiLevelType w:val="hybridMultilevel"/>
    <w:tmpl w:val="C6400504"/>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D0B22"/>
    <w:multiLevelType w:val="hybridMultilevel"/>
    <w:tmpl w:val="968A9E8A"/>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37C6A"/>
    <w:multiLevelType w:val="hybridMultilevel"/>
    <w:tmpl w:val="98B87714"/>
    <w:lvl w:ilvl="0" w:tplc="BD70115C">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823E5"/>
    <w:multiLevelType w:val="hybridMultilevel"/>
    <w:tmpl w:val="779055B2"/>
    <w:lvl w:ilvl="0" w:tplc="BD70115C">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00C75"/>
    <w:multiLevelType w:val="hybridMultilevel"/>
    <w:tmpl w:val="4CDAC24A"/>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269C1"/>
    <w:multiLevelType w:val="hybridMultilevel"/>
    <w:tmpl w:val="B12EA772"/>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34068"/>
    <w:multiLevelType w:val="multilevel"/>
    <w:tmpl w:val="2E585D9A"/>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85D30"/>
    <w:multiLevelType w:val="hybridMultilevel"/>
    <w:tmpl w:val="C81EE406"/>
    <w:lvl w:ilvl="0" w:tplc="0C09000F">
      <w:start w:val="1"/>
      <w:numFmt w:val="decimal"/>
      <w:lvlText w:val="%1."/>
      <w:lvlJc w:val="left"/>
      <w:pPr>
        <w:ind w:left="720" w:hanging="360"/>
      </w:pPr>
      <w:rPr>
        <w:rFont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118F1"/>
    <w:multiLevelType w:val="hybridMultilevel"/>
    <w:tmpl w:val="589CC96C"/>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A1E0C"/>
    <w:multiLevelType w:val="hybridMultilevel"/>
    <w:tmpl w:val="C77A11FA"/>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D43933"/>
    <w:multiLevelType w:val="hybridMultilevel"/>
    <w:tmpl w:val="3170FBE8"/>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6856E1"/>
    <w:multiLevelType w:val="hybridMultilevel"/>
    <w:tmpl w:val="60DA0234"/>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76B1E"/>
    <w:multiLevelType w:val="hybridMultilevel"/>
    <w:tmpl w:val="7EA2B0CE"/>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208F3"/>
    <w:multiLevelType w:val="hybridMultilevel"/>
    <w:tmpl w:val="262E2E5C"/>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4E76AA"/>
    <w:multiLevelType w:val="hybridMultilevel"/>
    <w:tmpl w:val="370E6F34"/>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C756E"/>
    <w:multiLevelType w:val="hybridMultilevel"/>
    <w:tmpl w:val="8F16E81A"/>
    <w:lvl w:ilvl="0" w:tplc="BD70115C">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2465EF"/>
    <w:multiLevelType w:val="hybridMultilevel"/>
    <w:tmpl w:val="B7F48B4C"/>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472E34"/>
    <w:multiLevelType w:val="hybridMultilevel"/>
    <w:tmpl w:val="5CBE5BE4"/>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C2217E"/>
    <w:multiLevelType w:val="hybridMultilevel"/>
    <w:tmpl w:val="32903286"/>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9708FB"/>
    <w:multiLevelType w:val="hybridMultilevel"/>
    <w:tmpl w:val="73865830"/>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CF25A7"/>
    <w:multiLevelType w:val="hybridMultilevel"/>
    <w:tmpl w:val="87B49F7C"/>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B53D2"/>
    <w:multiLevelType w:val="hybridMultilevel"/>
    <w:tmpl w:val="A7C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131A"/>
    <w:multiLevelType w:val="hybridMultilevel"/>
    <w:tmpl w:val="16E0E496"/>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97407"/>
    <w:multiLevelType w:val="hybridMultilevel"/>
    <w:tmpl w:val="C81EE406"/>
    <w:lvl w:ilvl="0" w:tplc="0C09000F">
      <w:start w:val="1"/>
      <w:numFmt w:val="decimal"/>
      <w:lvlText w:val="%1."/>
      <w:lvlJc w:val="left"/>
      <w:pPr>
        <w:ind w:left="720" w:hanging="360"/>
      </w:pPr>
      <w:rPr>
        <w:rFont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31A92"/>
    <w:multiLevelType w:val="hybridMultilevel"/>
    <w:tmpl w:val="09C08E2E"/>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254B8"/>
    <w:multiLevelType w:val="multilevel"/>
    <w:tmpl w:val="E2988440"/>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306E53"/>
    <w:multiLevelType w:val="hybridMultilevel"/>
    <w:tmpl w:val="74D810B4"/>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F30D9"/>
    <w:multiLevelType w:val="hybridMultilevel"/>
    <w:tmpl w:val="6BE4A938"/>
    <w:lvl w:ilvl="0" w:tplc="55DEB17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86386"/>
    <w:multiLevelType w:val="hybridMultilevel"/>
    <w:tmpl w:val="C81EE406"/>
    <w:lvl w:ilvl="0" w:tplc="0C09000F">
      <w:start w:val="1"/>
      <w:numFmt w:val="decimal"/>
      <w:lvlText w:val="%1."/>
      <w:lvlJc w:val="left"/>
      <w:pPr>
        <w:ind w:left="720" w:hanging="360"/>
      </w:pPr>
      <w:rPr>
        <w:rFont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F62FF4"/>
    <w:multiLevelType w:val="multilevel"/>
    <w:tmpl w:val="D2DE1C3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94130"/>
    <w:multiLevelType w:val="hybridMultilevel"/>
    <w:tmpl w:val="1C927E50"/>
    <w:lvl w:ilvl="0" w:tplc="55DEB17A">
      <w:numFmt w:val="bullet"/>
      <w:lvlText w:val="-"/>
      <w:lvlJc w:val="left"/>
      <w:pPr>
        <w:ind w:left="1120" w:hanging="360"/>
      </w:pPr>
      <w:rPr>
        <w:rFonts w:ascii="Arial" w:eastAsia="Times New Roman" w:hAnsi="Aria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num w:numId="1">
    <w:abstractNumId w:val="2"/>
  </w:num>
  <w:num w:numId="2">
    <w:abstractNumId w:val="3"/>
  </w:num>
  <w:num w:numId="3">
    <w:abstractNumId w:val="15"/>
  </w:num>
  <w:num w:numId="4">
    <w:abstractNumId w:val="25"/>
  </w:num>
  <w:num w:numId="5">
    <w:abstractNumId w:val="21"/>
  </w:num>
  <w:num w:numId="6">
    <w:abstractNumId w:val="23"/>
  </w:num>
  <w:num w:numId="7">
    <w:abstractNumId w:val="29"/>
  </w:num>
  <w:num w:numId="8">
    <w:abstractNumId w:val="14"/>
  </w:num>
  <w:num w:numId="9">
    <w:abstractNumId w:val="30"/>
  </w:num>
  <w:num w:numId="10">
    <w:abstractNumId w:val="4"/>
  </w:num>
  <w:num w:numId="11">
    <w:abstractNumId w:val="1"/>
  </w:num>
  <w:num w:numId="12">
    <w:abstractNumId w:val="17"/>
  </w:num>
  <w:num w:numId="13">
    <w:abstractNumId w:val="24"/>
  </w:num>
  <w:num w:numId="14">
    <w:abstractNumId w:val="28"/>
  </w:num>
  <w:num w:numId="15">
    <w:abstractNumId w:val="19"/>
  </w:num>
  <w:num w:numId="16">
    <w:abstractNumId w:val="9"/>
  </w:num>
  <w:num w:numId="17">
    <w:abstractNumId w:val="26"/>
  </w:num>
  <w:num w:numId="18">
    <w:abstractNumId w:val="0"/>
  </w:num>
  <w:num w:numId="19">
    <w:abstractNumId w:val="12"/>
  </w:num>
  <w:num w:numId="20">
    <w:abstractNumId w:val="22"/>
  </w:num>
  <w:num w:numId="21">
    <w:abstractNumId w:val="7"/>
  </w:num>
  <w:num w:numId="22">
    <w:abstractNumId w:val="16"/>
  </w:num>
  <w:num w:numId="23">
    <w:abstractNumId w:val="10"/>
  </w:num>
  <w:num w:numId="24">
    <w:abstractNumId w:val="11"/>
  </w:num>
  <w:num w:numId="25">
    <w:abstractNumId w:val="8"/>
  </w:num>
  <w:num w:numId="26">
    <w:abstractNumId w:val="18"/>
  </w:num>
  <w:num w:numId="27">
    <w:abstractNumId w:val="5"/>
  </w:num>
  <w:num w:numId="28">
    <w:abstractNumId w:val="20"/>
  </w:num>
  <w:num w:numId="29">
    <w:abstractNumId w:val="27"/>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8A"/>
    <w:rsid w:val="00032649"/>
    <w:rsid w:val="0005172D"/>
    <w:rsid w:val="00081C5F"/>
    <w:rsid w:val="000E7B0A"/>
    <w:rsid w:val="000F2A97"/>
    <w:rsid w:val="000F5165"/>
    <w:rsid w:val="00124910"/>
    <w:rsid w:val="001279F8"/>
    <w:rsid w:val="0014053A"/>
    <w:rsid w:val="00145F2F"/>
    <w:rsid w:val="001853F2"/>
    <w:rsid w:val="001E500C"/>
    <w:rsid w:val="002709D2"/>
    <w:rsid w:val="002C6312"/>
    <w:rsid w:val="00365A7E"/>
    <w:rsid w:val="003715DF"/>
    <w:rsid w:val="0038380C"/>
    <w:rsid w:val="003858EF"/>
    <w:rsid w:val="003A3D8A"/>
    <w:rsid w:val="00465C2E"/>
    <w:rsid w:val="004A07BF"/>
    <w:rsid w:val="004F1EA9"/>
    <w:rsid w:val="004F2B61"/>
    <w:rsid w:val="00505EBA"/>
    <w:rsid w:val="005B59F4"/>
    <w:rsid w:val="006A0231"/>
    <w:rsid w:val="006A34C7"/>
    <w:rsid w:val="006A717E"/>
    <w:rsid w:val="006B08CB"/>
    <w:rsid w:val="00733F4A"/>
    <w:rsid w:val="00737FA4"/>
    <w:rsid w:val="00741AFB"/>
    <w:rsid w:val="0075169A"/>
    <w:rsid w:val="00754E04"/>
    <w:rsid w:val="00795E3A"/>
    <w:rsid w:val="00820829"/>
    <w:rsid w:val="00850E62"/>
    <w:rsid w:val="008913FF"/>
    <w:rsid w:val="008B528A"/>
    <w:rsid w:val="008F3654"/>
    <w:rsid w:val="00915F1D"/>
    <w:rsid w:val="009638D9"/>
    <w:rsid w:val="009A2978"/>
    <w:rsid w:val="00A67A07"/>
    <w:rsid w:val="00A97DFD"/>
    <w:rsid w:val="00AB2F7A"/>
    <w:rsid w:val="00AD3945"/>
    <w:rsid w:val="00B02775"/>
    <w:rsid w:val="00B039A4"/>
    <w:rsid w:val="00B06F81"/>
    <w:rsid w:val="00B224CB"/>
    <w:rsid w:val="00B24712"/>
    <w:rsid w:val="00B47E18"/>
    <w:rsid w:val="00B60071"/>
    <w:rsid w:val="00B74381"/>
    <w:rsid w:val="00B82BBE"/>
    <w:rsid w:val="00BB3122"/>
    <w:rsid w:val="00C36004"/>
    <w:rsid w:val="00C71D63"/>
    <w:rsid w:val="00C803F1"/>
    <w:rsid w:val="00C90602"/>
    <w:rsid w:val="00CA13A7"/>
    <w:rsid w:val="00CB0802"/>
    <w:rsid w:val="00D11F0B"/>
    <w:rsid w:val="00D873A9"/>
    <w:rsid w:val="00D93BBD"/>
    <w:rsid w:val="00DA5D8B"/>
    <w:rsid w:val="00DF640B"/>
    <w:rsid w:val="00E76739"/>
    <w:rsid w:val="00E868B9"/>
    <w:rsid w:val="00EE3644"/>
    <w:rsid w:val="00EF1423"/>
    <w:rsid w:val="00F578FB"/>
    <w:rsid w:val="00F717CA"/>
    <w:rsid w:val="00FF3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1AD3A-5857-47A4-9791-ECAE6EAE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29"/>
    <w:pPr>
      <w:spacing w:after="120" w:line="312" w:lineRule="auto"/>
    </w:pPr>
    <w:rPr>
      <w:rFonts w:ascii="Arial" w:hAnsi="Arial"/>
      <w:sz w:val="24"/>
    </w:rPr>
  </w:style>
  <w:style w:type="paragraph" w:styleId="Heading1">
    <w:name w:val="heading 1"/>
    <w:basedOn w:val="Normal"/>
    <w:next w:val="Normal"/>
    <w:link w:val="Heading1Char"/>
    <w:uiPriority w:val="9"/>
    <w:qFormat/>
    <w:rsid w:val="00820829"/>
    <w:pPr>
      <w:keepNext/>
      <w:keepLines/>
      <w:spacing w:after="24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20829"/>
    <w:pPr>
      <w:keepNext/>
      <w:keepLines/>
      <w:spacing w:before="120" w:after="240" w:line="240" w:lineRule="auto"/>
      <w:outlineLvl w:val="1"/>
    </w:pPr>
    <w:rPr>
      <w:rFonts w:eastAsiaTheme="majorEastAsia" w:cstheme="majorBidi"/>
      <w:b/>
      <w:sz w:val="28"/>
      <w:szCs w:val="26"/>
    </w:rPr>
  </w:style>
  <w:style w:type="paragraph" w:styleId="Heading4">
    <w:name w:val="heading 4"/>
    <w:basedOn w:val="Normal"/>
    <w:next w:val="Normal"/>
    <w:link w:val="Heading4Char"/>
    <w:uiPriority w:val="9"/>
    <w:semiHidden/>
    <w:unhideWhenUsed/>
    <w:qFormat/>
    <w:rsid w:val="003858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82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20829"/>
    <w:rPr>
      <w:rFonts w:ascii="Arial" w:eastAsiaTheme="majorEastAsia" w:hAnsi="Arial" w:cstheme="majorBidi"/>
      <w:b/>
      <w:sz w:val="28"/>
      <w:szCs w:val="26"/>
    </w:rPr>
  </w:style>
  <w:style w:type="paragraph" w:styleId="ListParagraph">
    <w:name w:val="List Paragraph"/>
    <w:basedOn w:val="Normal"/>
    <w:uiPriority w:val="34"/>
    <w:qFormat/>
    <w:rsid w:val="008913FF"/>
    <w:pPr>
      <w:spacing w:line="288" w:lineRule="auto"/>
      <w:ind w:left="720"/>
      <w:contextualSpacing/>
    </w:pPr>
  </w:style>
  <w:style w:type="character" w:styleId="Hyperlink">
    <w:name w:val="Hyperlink"/>
    <w:basedOn w:val="DefaultParagraphFont"/>
    <w:uiPriority w:val="99"/>
    <w:unhideWhenUsed/>
    <w:rsid w:val="008913FF"/>
    <w:rPr>
      <w:color w:val="0563C1" w:themeColor="hyperlink"/>
      <w:u w:val="single"/>
    </w:rPr>
  </w:style>
  <w:style w:type="table" w:styleId="TableGrid">
    <w:name w:val="Table Grid"/>
    <w:basedOn w:val="TableNormal"/>
    <w:uiPriority w:val="39"/>
    <w:rsid w:val="00D8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858EF"/>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9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BBD"/>
    <w:rPr>
      <w:rFonts w:ascii="Arial" w:hAnsi="Arial"/>
      <w:sz w:val="24"/>
    </w:rPr>
  </w:style>
  <w:style w:type="paragraph" w:styleId="Footer">
    <w:name w:val="footer"/>
    <w:basedOn w:val="Normal"/>
    <w:link w:val="FooterChar"/>
    <w:uiPriority w:val="99"/>
    <w:unhideWhenUsed/>
    <w:rsid w:val="00D9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B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vi.net" TargetMode="External"/><Relationship Id="rId13" Type="http://schemas.openxmlformats.org/officeDocument/2006/relationships/hyperlink" Target="mailto:carly.turnball.spevi@gmail.com" TargetMode="External"/><Relationship Id="rId18" Type="http://schemas.openxmlformats.org/officeDocument/2006/relationships/hyperlink" Target="mailto:phia@sonokids.com" TargetMode="External"/><Relationship Id="rId26" Type="http://schemas.openxmlformats.org/officeDocument/2006/relationships/hyperlink" Target="mailto:phia@sonokids.com" TargetMode="External"/><Relationship Id="rId3" Type="http://schemas.openxmlformats.org/officeDocument/2006/relationships/settings" Target="settings.xml"/><Relationship Id="rId21" Type="http://schemas.openxmlformats.org/officeDocument/2006/relationships/hyperlink" Target="mailto:Pranitha.moodley@ridbc.org.au" TargetMode="External"/><Relationship Id="rId7" Type="http://schemas.openxmlformats.org/officeDocument/2006/relationships/image" Target="media/image1.png"/><Relationship Id="rId12" Type="http://schemas.openxmlformats.org/officeDocument/2006/relationships/hyperlink" Target="mailto:Melissa.fanshawe@usq.edu.au" TargetMode="External"/><Relationship Id="rId17" Type="http://schemas.openxmlformats.org/officeDocument/2006/relationships/hyperlink" Target="mailto:sue.silveira@ridbc.org.au" TargetMode="External"/><Relationship Id="rId25" Type="http://schemas.openxmlformats.org/officeDocument/2006/relationships/hyperlink" Target="mailto:Melissa.fanshawe@usq.edu.au" TargetMode="External"/><Relationship Id="rId2" Type="http://schemas.openxmlformats.org/officeDocument/2006/relationships/styles" Target="styles.xml"/><Relationship Id="rId16" Type="http://schemas.openxmlformats.org/officeDocument/2006/relationships/hyperlink" Target="mailto:SPEVI.treasurer@gmail.com" TargetMode="External"/><Relationship Id="rId20" Type="http://schemas.openxmlformats.org/officeDocument/2006/relationships/hyperlink" Target="mailto:bwclare@gmail.com" TargetMode="External"/><Relationship Id="rId29" Type="http://schemas.openxmlformats.org/officeDocument/2006/relationships/hyperlink" Target="https://spev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es.gentle@ridbc.org.au" TargetMode="External"/><Relationship Id="rId24" Type="http://schemas.openxmlformats.org/officeDocument/2006/relationships/hyperlink" Target="mailto:bwclare@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wclare@gmail.com" TargetMode="External"/><Relationship Id="rId23" Type="http://schemas.openxmlformats.org/officeDocument/2006/relationships/hyperlink" Target="mailto:phia@sonokids.com" TargetMode="External"/><Relationship Id="rId28" Type="http://schemas.openxmlformats.org/officeDocument/2006/relationships/hyperlink" Target="mailto:Pranitha.moodley@ridbc.org.au" TargetMode="External"/><Relationship Id="rId10" Type="http://schemas.openxmlformats.org/officeDocument/2006/relationships/hyperlink" Target="mailto:phia@sonokids.com" TargetMode="External"/><Relationship Id="rId19" Type="http://schemas.openxmlformats.org/officeDocument/2006/relationships/hyperlink" Target="mailto:bronscott@iinet.net.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evisecretary@gmail.com" TargetMode="External"/><Relationship Id="rId14" Type="http://schemas.openxmlformats.org/officeDocument/2006/relationships/hyperlink" Target="mailto:Melissa.fanshawe@usq.edu.au" TargetMode="External"/><Relationship Id="rId22" Type="http://schemas.openxmlformats.org/officeDocument/2006/relationships/hyperlink" Target="mailto:bwclare@gmail.com" TargetMode="External"/><Relationship Id="rId27" Type="http://schemas.openxmlformats.org/officeDocument/2006/relationships/hyperlink" Target="mailto:paul.pagliano@jcu.edu.a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Gentle</dc:creator>
  <cp:keywords/>
  <dc:description/>
  <cp:lastModifiedBy>Frances Gentle</cp:lastModifiedBy>
  <cp:revision>5</cp:revision>
  <dcterms:created xsi:type="dcterms:W3CDTF">2020-10-19T04:51:00Z</dcterms:created>
  <dcterms:modified xsi:type="dcterms:W3CDTF">2020-10-19T05:44:00Z</dcterms:modified>
</cp:coreProperties>
</file>